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63AEA" w14:textId="691D3D38" w:rsidR="006A6454" w:rsidRPr="00F1308A" w:rsidRDefault="000B537E" w:rsidP="00306CF4">
      <w:pPr>
        <w:spacing w:line="480" w:lineRule="auto"/>
        <w:jc w:val="center"/>
        <w:rPr>
          <w:rFonts w:ascii="Arial" w:hAnsi="Arial" w:cs="Arial"/>
          <w:lang w:val="es-ES"/>
        </w:rPr>
      </w:pPr>
      <w:r w:rsidRPr="00F1308A">
        <w:rPr>
          <w:rFonts w:ascii="Arial" w:hAnsi="Arial" w:cs="Arial"/>
          <w:i/>
          <w:lang w:val="es-ES"/>
        </w:rPr>
        <w:t>Teya,</w:t>
      </w:r>
      <w:r w:rsidR="00BF6804" w:rsidRPr="00F1308A">
        <w:rPr>
          <w:rFonts w:ascii="Arial" w:hAnsi="Arial" w:cs="Arial"/>
          <w:i/>
          <w:lang w:val="es-ES"/>
        </w:rPr>
        <w:t xml:space="preserve"> un</w:t>
      </w:r>
      <w:r w:rsidRPr="00F1308A">
        <w:rPr>
          <w:rFonts w:ascii="Arial" w:hAnsi="Arial" w:cs="Arial"/>
          <w:i/>
          <w:lang w:val="es-ES"/>
        </w:rPr>
        <w:t xml:space="preserve"> c</w:t>
      </w:r>
      <w:r w:rsidR="006A6454" w:rsidRPr="00F1308A">
        <w:rPr>
          <w:rFonts w:ascii="Arial" w:hAnsi="Arial" w:cs="Arial"/>
          <w:i/>
          <w:lang w:val="es-ES"/>
        </w:rPr>
        <w:t xml:space="preserve">orazón de </w:t>
      </w:r>
      <w:r w:rsidR="006A6454" w:rsidRPr="00F1308A">
        <w:rPr>
          <w:rFonts w:ascii="Arial" w:hAnsi="Arial" w:cs="Arial"/>
          <w:lang w:val="es-ES"/>
        </w:rPr>
        <w:t>mujer, de Sol Ceh Moo, como ficción biográfica</w:t>
      </w:r>
    </w:p>
    <w:p w14:paraId="3A2EF7C1" w14:textId="77777777" w:rsidR="002C1382" w:rsidRPr="00F1308A" w:rsidRDefault="002C1382" w:rsidP="00306CF4">
      <w:pPr>
        <w:spacing w:line="480" w:lineRule="auto"/>
        <w:jc w:val="both"/>
        <w:rPr>
          <w:rFonts w:ascii="Arial" w:hAnsi="Arial" w:cs="Arial"/>
          <w:lang w:val="es-ES"/>
        </w:rPr>
      </w:pPr>
    </w:p>
    <w:p w14:paraId="36E36B4D" w14:textId="77777777" w:rsidR="006A6454" w:rsidRPr="00F1308A" w:rsidRDefault="00D00BCB" w:rsidP="00306CF4">
      <w:pPr>
        <w:spacing w:line="480" w:lineRule="auto"/>
        <w:jc w:val="both"/>
        <w:rPr>
          <w:rFonts w:ascii="Arial" w:hAnsi="Arial" w:cs="Arial"/>
          <w:b/>
          <w:bCs/>
          <w:lang w:val="es-ES"/>
        </w:rPr>
      </w:pPr>
      <w:r w:rsidRPr="00F1308A">
        <w:rPr>
          <w:rFonts w:ascii="Arial" w:hAnsi="Arial" w:cs="Arial"/>
          <w:b/>
          <w:bCs/>
          <w:lang w:val="es-ES"/>
        </w:rPr>
        <w:t>Resumen</w:t>
      </w:r>
    </w:p>
    <w:p w14:paraId="4D9827B0" w14:textId="77777777" w:rsidR="00BF6804" w:rsidRPr="00F1308A" w:rsidRDefault="00BF6804" w:rsidP="00BF6804">
      <w:pPr>
        <w:spacing w:line="480" w:lineRule="auto"/>
        <w:jc w:val="both"/>
        <w:rPr>
          <w:rFonts w:ascii="Arial" w:hAnsi="Arial" w:cs="Arial"/>
          <w:lang w:val="es-ES"/>
        </w:rPr>
      </w:pPr>
      <w:r w:rsidRPr="00F1308A">
        <w:rPr>
          <w:rFonts w:ascii="Arial" w:hAnsi="Arial" w:cs="Arial"/>
          <w:lang w:val="es-ES"/>
        </w:rPr>
        <w:t xml:space="preserve">Este trabajo reflexiona sobre la relación entre el relato histórico y la recreación ficcional a partir del análisis de la biografía novelada </w:t>
      </w:r>
      <w:r w:rsidR="00DB7BFD" w:rsidRPr="00F1308A">
        <w:rPr>
          <w:rFonts w:ascii="Arial" w:hAnsi="Arial" w:cs="Arial"/>
          <w:i/>
          <w:iCs/>
        </w:rPr>
        <w:t>X-Teya, u puksi’ik’al ko’olel. Teya, un corazón de mujer</w:t>
      </w:r>
      <w:r w:rsidR="00DB7BFD" w:rsidRPr="00F1308A">
        <w:rPr>
          <w:rFonts w:ascii="Arial" w:hAnsi="Arial" w:cs="Arial"/>
          <w:iCs/>
        </w:rPr>
        <w:t xml:space="preserve"> (2008) de la escritora maya Sol Ceh Moo. La reconstrucción de la vida cotidiana y del espacio íntimo dialoga con los sucesos políticos del ámbito público, </w:t>
      </w:r>
      <w:r w:rsidR="00537755" w:rsidRPr="00F1308A">
        <w:rPr>
          <w:rFonts w:ascii="Arial" w:hAnsi="Arial" w:cs="Arial"/>
          <w:iCs/>
        </w:rPr>
        <w:t>que implica</w:t>
      </w:r>
      <w:r w:rsidR="00DB7BFD" w:rsidRPr="00F1308A">
        <w:rPr>
          <w:rFonts w:ascii="Arial" w:hAnsi="Arial" w:cs="Arial"/>
          <w:iCs/>
        </w:rPr>
        <w:t xml:space="preserve"> la reivindicación de los personajes.</w:t>
      </w:r>
    </w:p>
    <w:p w14:paraId="6137660C" w14:textId="77777777" w:rsidR="00D00BCB" w:rsidRPr="00F1308A" w:rsidRDefault="00D00BCB" w:rsidP="00306CF4">
      <w:pPr>
        <w:spacing w:line="480" w:lineRule="auto"/>
        <w:jc w:val="both"/>
        <w:rPr>
          <w:rFonts w:ascii="Arial" w:hAnsi="Arial" w:cs="Arial"/>
          <w:lang w:val="es-ES"/>
        </w:rPr>
      </w:pPr>
    </w:p>
    <w:p w14:paraId="2552D5C5" w14:textId="77777777" w:rsidR="00D00BCB" w:rsidRPr="00F1308A" w:rsidRDefault="00D00BCB" w:rsidP="00306CF4">
      <w:pPr>
        <w:spacing w:line="480" w:lineRule="auto"/>
        <w:jc w:val="both"/>
        <w:rPr>
          <w:rFonts w:ascii="Arial" w:hAnsi="Arial" w:cs="Arial"/>
          <w:b/>
          <w:bCs/>
          <w:lang w:val="es-ES"/>
        </w:rPr>
      </w:pPr>
      <w:r w:rsidRPr="00F1308A">
        <w:rPr>
          <w:rFonts w:ascii="Arial" w:hAnsi="Arial" w:cs="Arial"/>
          <w:b/>
          <w:bCs/>
          <w:lang w:val="es-ES"/>
        </w:rPr>
        <w:t>Palabras clave</w:t>
      </w:r>
    </w:p>
    <w:p w14:paraId="75DFA042" w14:textId="77777777" w:rsidR="002C1382" w:rsidRPr="00F1308A" w:rsidRDefault="00931BCA" w:rsidP="00306CF4">
      <w:pPr>
        <w:spacing w:line="480" w:lineRule="auto"/>
        <w:jc w:val="both"/>
        <w:rPr>
          <w:rFonts w:ascii="Arial" w:hAnsi="Arial" w:cs="Arial"/>
          <w:lang w:val="es-ES"/>
        </w:rPr>
      </w:pPr>
      <w:r w:rsidRPr="00F1308A">
        <w:rPr>
          <w:rFonts w:ascii="Arial" w:hAnsi="Arial" w:cs="Arial"/>
          <w:lang w:val="es-ES"/>
        </w:rPr>
        <w:t xml:space="preserve">Ficción biográfica, narrativa maya, </w:t>
      </w:r>
      <w:r w:rsidR="004504E2" w:rsidRPr="00F1308A">
        <w:rPr>
          <w:rFonts w:ascii="Arial" w:hAnsi="Arial" w:cs="Arial"/>
          <w:lang w:val="es-ES"/>
        </w:rPr>
        <w:t>literatura y violencia, vida cotidiana</w:t>
      </w:r>
    </w:p>
    <w:p w14:paraId="1F13FEF0" w14:textId="77777777" w:rsidR="00931BCA" w:rsidRPr="00F1308A" w:rsidRDefault="00931BCA" w:rsidP="00306CF4">
      <w:pPr>
        <w:spacing w:line="480" w:lineRule="auto"/>
        <w:jc w:val="both"/>
        <w:rPr>
          <w:rFonts w:ascii="Arial" w:hAnsi="Arial" w:cs="Arial"/>
          <w:lang w:val="es-ES"/>
        </w:rPr>
      </w:pPr>
    </w:p>
    <w:p w14:paraId="5D27F382" w14:textId="77777777" w:rsidR="002C1382" w:rsidRPr="00F1308A" w:rsidRDefault="002C1382" w:rsidP="002C1382">
      <w:pPr>
        <w:spacing w:line="480" w:lineRule="auto"/>
        <w:jc w:val="both"/>
        <w:rPr>
          <w:rFonts w:ascii="Arial" w:hAnsi="Arial" w:cs="Arial"/>
          <w:b/>
          <w:bCs/>
          <w:lang w:val="en-US"/>
        </w:rPr>
      </w:pPr>
      <w:r w:rsidRPr="00F1308A">
        <w:rPr>
          <w:rFonts w:ascii="Arial" w:hAnsi="Arial" w:cs="Arial"/>
          <w:b/>
          <w:bCs/>
          <w:lang w:val="en-US"/>
        </w:rPr>
        <w:t>Abstract</w:t>
      </w:r>
    </w:p>
    <w:p w14:paraId="60B5B683" w14:textId="77777777" w:rsidR="002C1382" w:rsidRPr="00F1308A" w:rsidRDefault="007D55F3" w:rsidP="002C1382">
      <w:pPr>
        <w:spacing w:line="480" w:lineRule="auto"/>
        <w:jc w:val="both"/>
        <w:rPr>
          <w:rFonts w:ascii="Arial" w:hAnsi="Arial" w:cs="Arial"/>
          <w:lang w:val="en-US"/>
        </w:rPr>
      </w:pPr>
      <w:r w:rsidRPr="00F1308A">
        <w:rPr>
          <w:rFonts w:ascii="Arial" w:hAnsi="Arial" w:cs="Arial"/>
          <w:lang w:val="en-US"/>
        </w:rPr>
        <w:t xml:space="preserve">This work reflects on the relationship between the historical narrative and the recreation of fictional from the analysis of the biography fictionalized </w:t>
      </w:r>
      <w:r w:rsidR="00155A81" w:rsidRPr="00F1308A">
        <w:rPr>
          <w:rFonts w:ascii="Arial" w:hAnsi="Arial" w:cs="Arial"/>
          <w:i/>
          <w:iCs/>
          <w:lang w:val="en-US"/>
        </w:rPr>
        <w:t>X-</w:t>
      </w:r>
      <w:proofErr w:type="spellStart"/>
      <w:r w:rsidR="00155A81" w:rsidRPr="00F1308A">
        <w:rPr>
          <w:rFonts w:ascii="Arial" w:hAnsi="Arial" w:cs="Arial"/>
          <w:i/>
          <w:iCs/>
          <w:lang w:val="en-US"/>
        </w:rPr>
        <w:t>Teya</w:t>
      </w:r>
      <w:proofErr w:type="spellEnd"/>
      <w:r w:rsidR="00155A81" w:rsidRPr="00F1308A">
        <w:rPr>
          <w:rFonts w:ascii="Arial" w:hAnsi="Arial" w:cs="Arial"/>
          <w:i/>
          <w:iCs/>
          <w:lang w:val="en-US"/>
        </w:rPr>
        <w:t xml:space="preserve">, u </w:t>
      </w:r>
      <w:proofErr w:type="spellStart"/>
      <w:r w:rsidR="00155A81" w:rsidRPr="00F1308A">
        <w:rPr>
          <w:rFonts w:ascii="Arial" w:hAnsi="Arial" w:cs="Arial"/>
          <w:i/>
          <w:iCs/>
          <w:lang w:val="en-US"/>
        </w:rPr>
        <w:t>puksi’ik’al</w:t>
      </w:r>
      <w:proofErr w:type="spellEnd"/>
      <w:r w:rsidR="00155A81" w:rsidRPr="00F1308A">
        <w:rPr>
          <w:rFonts w:ascii="Arial" w:hAnsi="Arial" w:cs="Arial"/>
          <w:i/>
          <w:iCs/>
          <w:lang w:val="en-US"/>
        </w:rPr>
        <w:t xml:space="preserve"> </w:t>
      </w:r>
      <w:proofErr w:type="spellStart"/>
      <w:r w:rsidR="00155A81" w:rsidRPr="00F1308A">
        <w:rPr>
          <w:rFonts w:ascii="Arial" w:hAnsi="Arial" w:cs="Arial"/>
          <w:i/>
          <w:iCs/>
          <w:lang w:val="en-US"/>
        </w:rPr>
        <w:t>ko’olel</w:t>
      </w:r>
      <w:proofErr w:type="spellEnd"/>
      <w:r w:rsidR="00155A81" w:rsidRPr="00F1308A">
        <w:rPr>
          <w:rFonts w:ascii="Arial" w:hAnsi="Arial" w:cs="Arial"/>
          <w:i/>
          <w:iCs/>
          <w:lang w:val="en-US"/>
        </w:rPr>
        <w:t xml:space="preserve">. </w:t>
      </w:r>
      <w:r w:rsidR="00155A81" w:rsidRPr="00F1308A">
        <w:rPr>
          <w:rFonts w:ascii="Arial" w:hAnsi="Arial" w:cs="Arial"/>
          <w:i/>
          <w:iCs/>
        </w:rPr>
        <w:t>Teya, un corazón de mujer</w:t>
      </w:r>
      <w:r w:rsidRPr="00F1308A">
        <w:rPr>
          <w:rFonts w:ascii="Arial" w:hAnsi="Arial" w:cs="Arial"/>
          <w:lang w:val="es-ES"/>
        </w:rPr>
        <w:t xml:space="preserve"> (2008) of </w:t>
      </w:r>
      <w:proofErr w:type="spellStart"/>
      <w:r w:rsidRPr="00F1308A">
        <w:rPr>
          <w:rFonts w:ascii="Arial" w:hAnsi="Arial" w:cs="Arial"/>
          <w:lang w:val="es-ES"/>
        </w:rPr>
        <w:t>the</w:t>
      </w:r>
      <w:proofErr w:type="spellEnd"/>
      <w:r w:rsidRPr="00F1308A">
        <w:rPr>
          <w:rFonts w:ascii="Arial" w:hAnsi="Arial" w:cs="Arial"/>
          <w:lang w:val="es-ES"/>
        </w:rPr>
        <w:t xml:space="preserve"> </w:t>
      </w:r>
      <w:proofErr w:type="spellStart"/>
      <w:r w:rsidRPr="00F1308A">
        <w:rPr>
          <w:rFonts w:ascii="Arial" w:hAnsi="Arial" w:cs="Arial"/>
          <w:lang w:val="es-ES"/>
        </w:rPr>
        <w:t>writer</w:t>
      </w:r>
      <w:proofErr w:type="spellEnd"/>
      <w:r w:rsidRPr="00F1308A">
        <w:rPr>
          <w:rFonts w:ascii="Arial" w:hAnsi="Arial" w:cs="Arial"/>
          <w:lang w:val="es-ES"/>
        </w:rPr>
        <w:t xml:space="preserve"> maya Sol Ceh Moo. </w:t>
      </w:r>
      <w:r w:rsidRPr="00F1308A">
        <w:rPr>
          <w:rFonts w:ascii="Arial" w:hAnsi="Arial" w:cs="Arial"/>
          <w:lang w:val="en-US"/>
        </w:rPr>
        <w:t>The reconstruction of the everyday life and the intimate space in dialogue with the political events of the public sphere, which implies the claim of the characters.</w:t>
      </w:r>
    </w:p>
    <w:p w14:paraId="3627BC32" w14:textId="77777777" w:rsidR="007D55F3" w:rsidRPr="00F1308A" w:rsidRDefault="007D55F3" w:rsidP="002C1382">
      <w:pPr>
        <w:spacing w:line="480" w:lineRule="auto"/>
        <w:jc w:val="both"/>
        <w:rPr>
          <w:rFonts w:ascii="Arial" w:hAnsi="Arial" w:cs="Arial"/>
          <w:lang w:val="en-US"/>
        </w:rPr>
      </w:pPr>
    </w:p>
    <w:p w14:paraId="2D6BA6A1" w14:textId="77777777" w:rsidR="002C1382" w:rsidRPr="00F1308A" w:rsidRDefault="002C1382" w:rsidP="002C1382">
      <w:pPr>
        <w:spacing w:line="480" w:lineRule="auto"/>
        <w:jc w:val="both"/>
        <w:rPr>
          <w:rFonts w:ascii="Arial" w:hAnsi="Arial" w:cs="Arial"/>
          <w:b/>
          <w:bCs/>
          <w:lang w:val="en-US"/>
        </w:rPr>
      </w:pPr>
      <w:r w:rsidRPr="00F1308A">
        <w:rPr>
          <w:rFonts w:ascii="Arial" w:hAnsi="Arial" w:cs="Arial"/>
          <w:b/>
          <w:bCs/>
          <w:lang w:val="en-US"/>
        </w:rPr>
        <w:t>Keywords</w:t>
      </w:r>
    </w:p>
    <w:p w14:paraId="15E42783" w14:textId="77777777" w:rsidR="002C1382" w:rsidRPr="00F1308A" w:rsidRDefault="004504E2" w:rsidP="00306CF4">
      <w:pPr>
        <w:spacing w:line="480" w:lineRule="auto"/>
        <w:jc w:val="both"/>
        <w:rPr>
          <w:rFonts w:ascii="Arial" w:hAnsi="Arial" w:cs="Arial"/>
          <w:lang w:val="en-US"/>
        </w:rPr>
      </w:pPr>
      <w:r w:rsidRPr="00F1308A">
        <w:rPr>
          <w:rFonts w:ascii="Arial" w:hAnsi="Arial" w:cs="Arial"/>
          <w:lang w:val="en-US"/>
        </w:rPr>
        <w:t>Biographical Fiction, Maya Narrative, Literature and Violence, Daily Life</w:t>
      </w:r>
    </w:p>
    <w:p w14:paraId="6CCC88D4" w14:textId="77777777" w:rsidR="00643922" w:rsidRPr="00F1308A" w:rsidRDefault="00643922" w:rsidP="00306CF4">
      <w:pPr>
        <w:spacing w:line="480" w:lineRule="auto"/>
        <w:jc w:val="both"/>
        <w:rPr>
          <w:rFonts w:ascii="Arial" w:hAnsi="Arial" w:cs="Arial"/>
          <w:lang w:val="en-US"/>
        </w:rPr>
      </w:pPr>
    </w:p>
    <w:p w14:paraId="7DAA2EB7" w14:textId="77777777" w:rsidR="000F7D4D" w:rsidRPr="00F1308A" w:rsidRDefault="000F7D4D" w:rsidP="00306CF4">
      <w:pPr>
        <w:spacing w:line="480" w:lineRule="auto"/>
        <w:jc w:val="both"/>
        <w:rPr>
          <w:rFonts w:ascii="Arial" w:hAnsi="Arial" w:cs="Arial"/>
          <w:b/>
          <w:lang w:val="en-US"/>
        </w:rPr>
      </w:pPr>
    </w:p>
    <w:p w14:paraId="04CF0C82" w14:textId="77777777" w:rsidR="000F7D4D" w:rsidRPr="00F1308A" w:rsidRDefault="000F7D4D" w:rsidP="00306CF4">
      <w:pPr>
        <w:spacing w:line="480" w:lineRule="auto"/>
        <w:jc w:val="both"/>
        <w:rPr>
          <w:rFonts w:ascii="Arial" w:hAnsi="Arial" w:cs="Arial"/>
          <w:b/>
          <w:lang w:val="en-US"/>
        </w:rPr>
      </w:pPr>
    </w:p>
    <w:p w14:paraId="161F8B9B" w14:textId="77777777" w:rsidR="00643922" w:rsidRPr="00F1308A" w:rsidRDefault="00643922" w:rsidP="00306CF4">
      <w:pPr>
        <w:spacing w:line="480" w:lineRule="auto"/>
        <w:jc w:val="both"/>
        <w:rPr>
          <w:rFonts w:ascii="Arial" w:hAnsi="Arial" w:cs="Arial"/>
          <w:b/>
          <w:lang w:val="es-ES"/>
        </w:rPr>
      </w:pPr>
      <w:r w:rsidRPr="00F1308A">
        <w:rPr>
          <w:rFonts w:ascii="Arial" w:hAnsi="Arial" w:cs="Arial"/>
          <w:b/>
          <w:lang w:val="es-ES"/>
        </w:rPr>
        <w:lastRenderedPageBreak/>
        <w:t>Introducción</w:t>
      </w:r>
    </w:p>
    <w:p w14:paraId="533B6B82" w14:textId="77777777" w:rsidR="00C4012D" w:rsidRPr="00F1308A" w:rsidRDefault="00611659" w:rsidP="00306CF4">
      <w:pPr>
        <w:spacing w:line="480" w:lineRule="auto"/>
        <w:jc w:val="both"/>
        <w:rPr>
          <w:rFonts w:ascii="Arial" w:hAnsi="Arial" w:cs="Arial"/>
          <w:lang w:val="es-ES"/>
        </w:rPr>
      </w:pPr>
      <w:r w:rsidRPr="00F1308A">
        <w:rPr>
          <w:rFonts w:ascii="Arial" w:hAnsi="Arial" w:cs="Arial"/>
          <w:lang w:val="es-ES"/>
        </w:rPr>
        <w:t xml:space="preserve">En el contexto de la </w:t>
      </w:r>
      <w:r w:rsidR="00B06778" w:rsidRPr="00F1308A">
        <w:rPr>
          <w:rFonts w:ascii="Arial" w:hAnsi="Arial" w:cs="Arial"/>
          <w:lang w:val="es-ES"/>
        </w:rPr>
        <w:t>biografía</w:t>
      </w:r>
      <w:r w:rsidRPr="00F1308A">
        <w:rPr>
          <w:rFonts w:ascii="Arial" w:hAnsi="Arial" w:cs="Arial"/>
          <w:lang w:val="es-ES"/>
        </w:rPr>
        <w:t xml:space="preserve"> novelada</w:t>
      </w:r>
      <w:r w:rsidR="00FE4E84" w:rsidRPr="00F1308A">
        <w:rPr>
          <w:rFonts w:ascii="Arial" w:hAnsi="Arial" w:cs="Arial"/>
          <w:lang w:val="es-ES"/>
        </w:rPr>
        <w:t xml:space="preserve"> (en términos de Moya, 1993; </w:t>
      </w:r>
      <w:r w:rsidR="002104F1" w:rsidRPr="00F1308A">
        <w:rPr>
          <w:rFonts w:ascii="Arial" w:hAnsi="Arial" w:cs="Arial"/>
          <w:lang w:val="es-ES"/>
        </w:rPr>
        <w:t xml:space="preserve">Romera Castillo y </w:t>
      </w:r>
      <w:proofErr w:type="spellStart"/>
      <w:r w:rsidR="002104F1" w:rsidRPr="00F1308A">
        <w:rPr>
          <w:rFonts w:ascii="Arial" w:hAnsi="Arial" w:cs="Arial"/>
          <w:lang w:val="es-ES"/>
        </w:rPr>
        <w:t>Gimate-Welsh</w:t>
      </w:r>
      <w:proofErr w:type="spellEnd"/>
      <w:r w:rsidR="002104F1" w:rsidRPr="00F1308A">
        <w:rPr>
          <w:rFonts w:ascii="Arial" w:hAnsi="Arial" w:cs="Arial"/>
          <w:lang w:val="es-ES"/>
        </w:rPr>
        <w:t>, 2000)</w:t>
      </w:r>
      <w:r w:rsidRPr="00F1308A">
        <w:rPr>
          <w:rFonts w:ascii="Arial" w:hAnsi="Arial" w:cs="Arial"/>
          <w:lang w:val="es-ES"/>
        </w:rPr>
        <w:t xml:space="preserve"> </w:t>
      </w:r>
      <w:r w:rsidR="00B06778" w:rsidRPr="00F1308A">
        <w:rPr>
          <w:rFonts w:ascii="Arial" w:hAnsi="Arial" w:cs="Arial"/>
          <w:lang w:val="es-ES"/>
        </w:rPr>
        <w:t>destaca</w:t>
      </w:r>
      <w:r w:rsidRPr="00F1308A">
        <w:rPr>
          <w:rFonts w:ascii="Arial" w:hAnsi="Arial" w:cs="Arial"/>
          <w:lang w:val="es-ES"/>
        </w:rPr>
        <w:t xml:space="preserve"> una narrativa </w:t>
      </w:r>
      <w:r w:rsidR="00B06778" w:rsidRPr="00F1308A">
        <w:rPr>
          <w:rFonts w:ascii="Arial" w:hAnsi="Arial" w:cs="Arial"/>
          <w:lang w:val="es-ES"/>
        </w:rPr>
        <w:t>paratextual</w:t>
      </w:r>
      <w:r w:rsidR="00C8282C" w:rsidRPr="00F1308A">
        <w:rPr>
          <w:rFonts w:ascii="Arial" w:hAnsi="Arial" w:cs="Arial"/>
          <w:lang w:val="es-ES"/>
        </w:rPr>
        <w:t>: s</w:t>
      </w:r>
      <w:r w:rsidRPr="00F1308A">
        <w:rPr>
          <w:rFonts w:ascii="Arial" w:hAnsi="Arial" w:cs="Arial"/>
          <w:lang w:val="es-ES"/>
        </w:rPr>
        <w:t xml:space="preserve">e trata de una literatura que toma como punto referencial el relato biográfico pero </w:t>
      </w:r>
      <w:r w:rsidR="00B06778" w:rsidRPr="00F1308A">
        <w:rPr>
          <w:rFonts w:ascii="Arial" w:hAnsi="Arial" w:cs="Arial"/>
          <w:lang w:val="es-ES"/>
        </w:rPr>
        <w:t>que,</w:t>
      </w:r>
      <w:r w:rsidRPr="00F1308A">
        <w:rPr>
          <w:rFonts w:ascii="Arial" w:hAnsi="Arial" w:cs="Arial"/>
          <w:lang w:val="es-ES"/>
        </w:rPr>
        <w:t xml:space="preserve"> de manera </w:t>
      </w:r>
      <w:r w:rsidR="00B06778" w:rsidRPr="00F1308A">
        <w:rPr>
          <w:rFonts w:ascii="Arial" w:hAnsi="Arial" w:cs="Arial"/>
          <w:lang w:val="es-ES"/>
        </w:rPr>
        <w:t>complementaria,</w:t>
      </w:r>
      <w:r w:rsidRPr="00F1308A">
        <w:rPr>
          <w:rFonts w:ascii="Arial" w:hAnsi="Arial" w:cs="Arial"/>
          <w:lang w:val="es-ES"/>
        </w:rPr>
        <w:t xml:space="preserve"> constituye una historia de la vida cotidiana</w:t>
      </w:r>
      <w:r w:rsidR="003F1E43" w:rsidRPr="00F1308A">
        <w:rPr>
          <w:rFonts w:ascii="Arial" w:hAnsi="Arial" w:cs="Arial"/>
          <w:lang w:val="es-ES"/>
        </w:rPr>
        <w:t xml:space="preserve"> (Aizpuru, 2006; </w:t>
      </w:r>
      <w:proofErr w:type="spellStart"/>
      <w:r w:rsidR="000B54EC" w:rsidRPr="00F1308A">
        <w:rPr>
          <w:rFonts w:ascii="Arial" w:hAnsi="Arial" w:cs="Arial"/>
          <w:lang w:val="es-ES"/>
        </w:rPr>
        <w:t>Svarzman</w:t>
      </w:r>
      <w:proofErr w:type="spellEnd"/>
      <w:r w:rsidR="000B54EC" w:rsidRPr="00F1308A">
        <w:rPr>
          <w:rFonts w:ascii="Arial" w:hAnsi="Arial" w:cs="Arial"/>
          <w:lang w:val="es-ES"/>
        </w:rPr>
        <w:t>, 2000</w:t>
      </w:r>
      <w:r w:rsidR="003F1E43" w:rsidRPr="00F1308A">
        <w:rPr>
          <w:rFonts w:ascii="Arial" w:hAnsi="Arial" w:cs="Arial"/>
          <w:lang w:val="es-ES"/>
        </w:rPr>
        <w:t>)</w:t>
      </w:r>
      <w:r w:rsidRPr="00F1308A">
        <w:rPr>
          <w:rFonts w:ascii="Arial" w:hAnsi="Arial" w:cs="Arial"/>
          <w:lang w:val="es-ES"/>
        </w:rPr>
        <w:t>.</w:t>
      </w:r>
    </w:p>
    <w:p w14:paraId="29984EE4" w14:textId="77777777" w:rsidR="00611659" w:rsidRPr="00F1308A" w:rsidRDefault="00611659" w:rsidP="00306CF4">
      <w:pPr>
        <w:spacing w:line="480" w:lineRule="auto"/>
        <w:ind w:firstLine="709"/>
        <w:jc w:val="both"/>
        <w:rPr>
          <w:rFonts w:ascii="Arial" w:hAnsi="Arial" w:cs="Arial"/>
          <w:lang w:val="es-ES"/>
        </w:rPr>
      </w:pPr>
      <w:r w:rsidRPr="00F1308A">
        <w:rPr>
          <w:rFonts w:ascii="Arial" w:hAnsi="Arial" w:cs="Arial"/>
          <w:lang w:val="es-ES"/>
        </w:rPr>
        <w:t>Los sucesos del periplo de una figura histórica son complementados con los detalles que no son recogidos en archivos o publicaciones</w:t>
      </w:r>
      <w:r w:rsidR="002C6FB2" w:rsidRPr="00F1308A">
        <w:rPr>
          <w:rFonts w:ascii="Arial" w:hAnsi="Arial" w:cs="Arial"/>
          <w:lang w:val="es-ES"/>
        </w:rPr>
        <w:t xml:space="preserve"> no ficcionales</w:t>
      </w:r>
      <w:r w:rsidR="008F0CCC" w:rsidRPr="00F1308A">
        <w:rPr>
          <w:rFonts w:ascii="Arial" w:hAnsi="Arial" w:cs="Arial"/>
          <w:lang w:val="es-ES"/>
        </w:rPr>
        <w:t>.</w:t>
      </w:r>
      <w:r w:rsidRPr="00F1308A">
        <w:rPr>
          <w:rFonts w:ascii="Arial" w:hAnsi="Arial" w:cs="Arial"/>
          <w:lang w:val="es-ES"/>
        </w:rPr>
        <w:t xml:space="preserve"> </w:t>
      </w:r>
      <w:r w:rsidR="008F0CCC" w:rsidRPr="00F1308A">
        <w:rPr>
          <w:rFonts w:ascii="Arial" w:hAnsi="Arial" w:cs="Arial"/>
          <w:lang w:val="es-ES"/>
        </w:rPr>
        <w:t>M</w:t>
      </w:r>
      <w:r w:rsidR="00B06778" w:rsidRPr="00F1308A">
        <w:rPr>
          <w:rFonts w:ascii="Arial" w:hAnsi="Arial" w:cs="Arial"/>
          <w:lang w:val="es-ES"/>
        </w:rPr>
        <w:t>ás</w:t>
      </w:r>
      <w:r w:rsidRPr="00F1308A">
        <w:rPr>
          <w:rFonts w:ascii="Arial" w:hAnsi="Arial" w:cs="Arial"/>
          <w:lang w:val="es-ES"/>
        </w:rPr>
        <w:t xml:space="preserve"> </w:t>
      </w:r>
      <w:r w:rsidR="00B06778" w:rsidRPr="00F1308A">
        <w:rPr>
          <w:rFonts w:ascii="Arial" w:hAnsi="Arial" w:cs="Arial"/>
          <w:lang w:val="es-ES"/>
        </w:rPr>
        <w:t>allá</w:t>
      </w:r>
      <w:r w:rsidRPr="00F1308A">
        <w:rPr>
          <w:rFonts w:ascii="Arial" w:hAnsi="Arial" w:cs="Arial"/>
          <w:lang w:val="es-ES"/>
        </w:rPr>
        <w:t xml:space="preserve"> de la posibilidad de la fijación o establecimiento escrito de la memoria </w:t>
      </w:r>
      <w:r w:rsidR="00B06778" w:rsidRPr="00F1308A">
        <w:rPr>
          <w:rFonts w:ascii="Arial" w:hAnsi="Arial" w:cs="Arial"/>
          <w:lang w:val="es-ES"/>
        </w:rPr>
        <w:t>colectiva</w:t>
      </w:r>
      <w:r w:rsidR="00391E85" w:rsidRPr="00F1308A">
        <w:rPr>
          <w:rFonts w:ascii="Arial" w:hAnsi="Arial" w:cs="Arial"/>
          <w:lang w:val="es-ES"/>
        </w:rPr>
        <w:t xml:space="preserve"> (</w:t>
      </w:r>
      <w:proofErr w:type="spellStart"/>
      <w:r w:rsidR="00391E85" w:rsidRPr="00F1308A">
        <w:rPr>
          <w:rFonts w:ascii="Arial" w:hAnsi="Arial" w:cs="Arial"/>
          <w:lang w:val="es-ES"/>
        </w:rPr>
        <w:t>Halbwachs</w:t>
      </w:r>
      <w:proofErr w:type="spellEnd"/>
      <w:r w:rsidR="00B06778" w:rsidRPr="00F1308A">
        <w:rPr>
          <w:rFonts w:ascii="Arial" w:hAnsi="Arial" w:cs="Arial"/>
          <w:lang w:val="es-ES"/>
        </w:rPr>
        <w:t>,</w:t>
      </w:r>
      <w:r w:rsidR="00391E85" w:rsidRPr="00F1308A">
        <w:rPr>
          <w:rFonts w:ascii="Arial" w:hAnsi="Arial" w:cs="Arial"/>
          <w:lang w:val="es-ES"/>
        </w:rPr>
        <w:t xml:space="preserve"> 2004)</w:t>
      </w:r>
      <w:r w:rsidRPr="00F1308A">
        <w:rPr>
          <w:rFonts w:ascii="Arial" w:hAnsi="Arial" w:cs="Arial"/>
          <w:lang w:val="es-ES"/>
        </w:rPr>
        <w:t xml:space="preserve"> la escritura ficcional de la experiencia </w:t>
      </w:r>
      <w:r w:rsidR="00202284" w:rsidRPr="00F1308A">
        <w:rPr>
          <w:rFonts w:ascii="Arial" w:hAnsi="Arial" w:cs="Arial"/>
          <w:lang w:val="es-ES"/>
        </w:rPr>
        <w:t>í</w:t>
      </w:r>
      <w:r w:rsidRPr="00F1308A">
        <w:rPr>
          <w:rFonts w:ascii="Arial" w:hAnsi="Arial" w:cs="Arial"/>
          <w:lang w:val="es-ES"/>
        </w:rPr>
        <w:t xml:space="preserve">ntima (privada) de los personajes referidos </w:t>
      </w:r>
      <w:r w:rsidR="00B06778" w:rsidRPr="00F1308A">
        <w:rPr>
          <w:rFonts w:ascii="Arial" w:hAnsi="Arial" w:cs="Arial"/>
          <w:lang w:val="es-ES"/>
        </w:rPr>
        <w:t>en la biografía novelada</w:t>
      </w:r>
      <w:r w:rsidR="00C8282C" w:rsidRPr="00F1308A">
        <w:rPr>
          <w:rFonts w:ascii="Arial" w:hAnsi="Arial" w:cs="Arial"/>
          <w:lang w:val="es-ES"/>
        </w:rPr>
        <w:t xml:space="preserve"> aporta un trasfondo que de otro modo pareciera pasar desapercibido, además de aportar </w:t>
      </w:r>
      <w:r w:rsidR="00DD3661" w:rsidRPr="00F1308A">
        <w:rPr>
          <w:rFonts w:ascii="Arial" w:hAnsi="Arial" w:cs="Arial"/>
          <w:lang w:val="es-ES"/>
        </w:rPr>
        <w:t>un punto de vista que subvierte discursos historiográficos oficiales o maniqueos</w:t>
      </w:r>
      <w:r w:rsidR="00B06778" w:rsidRPr="00F1308A">
        <w:rPr>
          <w:rFonts w:ascii="Arial" w:hAnsi="Arial" w:cs="Arial"/>
          <w:lang w:val="es-ES"/>
        </w:rPr>
        <w:t>.</w:t>
      </w:r>
    </w:p>
    <w:p w14:paraId="5317538C" w14:textId="77777777" w:rsidR="00E676C3" w:rsidRPr="00F1308A" w:rsidRDefault="00B06778" w:rsidP="002C5464">
      <w:pPr>
        <w:spacing w:line="480" w:lineRule="auto"/>
        <w:ind w:firstLine="709"/>
        <w:jc w:val="both"/>
        <w:rPr>
          <w:rFonts w:ascii="Arial" w:hAnsi="Arial" w:cs="Arial"/>
          <w:lang w:val="es-ES"/>
        </w:rPr>
      </w:pPr>
      <w:r w:rsidRPr="00F1308A">
        <w:rPr>
          <w:rFonts w:ascii="Arial" w:hAnsi="Arial" w:cs="Arial"/>
          <w:lang w:val="es-ES"/>
        </w:rPr>
        <w:t xml:space="preserve"> De este modo</w:t>
      </w:r>
      <w:r w:rsidR="00E676C3" w:rsidRPr="00F1308A">
        <w:rPr>
          <w:rFonts w:ascii="Arial" w:hAnsi="Arial" w:cs="Arial"/>
          <w:lang w:val="es-ES"/>
        </w:rPr>
        <w:t>, en la biografía novelada</w:t>
      </w:r>
      <w:r w:rsidRPr="00F1308A">
        <w:rPr>
          <w:rFonts w:ascii="Arial" w:hAnsi="Arial" w:cs="Arial"/>
          <w:lang w:val="es-ES"/>
        </w:rPr>
        <w:t xml:space="preserve"> la</w:t>
      </w:r>
      <w:r w:rsidR="00E676C3" w:rsidRPr="00F1308A">
        <w:rPr>
          <w:rFonts w:ascii="Arial" w:hAnsi="Arial" w:cs="Arial"/>
          <w:lang w:val="es-ES"/>
        </w:rPr>
        <w:t xml:space="preserve"> </w:t>
      </w:r>
      <w:r w:rsidRPr="00F1308A">
        <w:rPr>
          <w:rFonts w:ascii="Arial" w:hAnsi="Arial" w:cs="Arial"/>
          <w:lang w:val="es-ES"/>
        </w:rPr>
        <w:t>vida de un personaje es relacionada con la experiencia, vivencias</w:t>
      </w:r>
      <w:r w:rsidR="002C5464" w:rsidRPr="00F1308A">
        <w:rPr>
          <w:rFonts w:ascii="Arial" w:hAnsi="Arial" w:cs="Arial"/>
          <w:lang w:val="es-ES"/>
        </w:rPr>
        <w:t>,</w:t>
      </w:r>
      <w:r w:rsidRPr="00F1308A">
        <w:rPr>
          <w:rFonts w:ascii="Arial" w:hAnsi="Arial" w:cs="Arial"/>
          <w:lang w:val="es-ES"/>
        </w:rPr>
        <w:t xml:space="preserve"> acciones y sentimientos de quienes lo rodean.</w:t>
      </w:r>
      <w:r w:rsidR="00E676C3" w:rsidRPr="00F1308A">
        <w:rPr>
          <w:rFonts w:ascii="Arial" w:hAnsi="Arial" w:cs="Arial"/>
          <w:lang w:val="es-ES"/>
        </w:rPr>
        <w:t xml:space="preserve"> </w:t>
      </w:r>
      <w:r w:rsidRPr="00F1308A">
        <w:rPr>
          <w:rFonts w:ascii="Arial" w:hAnsi="Arial" w:cs="Arial"/>
          <w:lang w:val="es-ES"/>
        </w:rPr>
        <w:t>La ficción se torna espacio de lectura de condiciones y relaciones interpersonales de incorporar a la reconstrucción de relato histórico, sino en condiciones de igualdad (con los parámetros de la reivindicación)</w:t>
      </w:r>
      <w:r w:rsidR="00D56CBC" w:rsidRPr="00F1308A">
        <w:rPr>
          <w:rFonts w:ascii="Arial" w:hAnsi="Arial" w:cs="Arial"/>
          <w:lang w:val="es-ES"/>
        </w:rPr>
        <w:t xml:space="preserve"> </w:t>
      </w:r>
      <w:r w:rsidRPr="00F1308A">
        <w:rPr>
          <w:rFonts w:ascii="Arial" w:hAnsi="Arial" w:cs="Arial"/>
          <w:lang w:val="es-ES"/>
        </w:rPr>
        <w:t>al menos en la formación de un universo discursivo que pretende la compresión de los sucesos en todas sus facetas.</w:t>
      </w:r>
    </w:p>
    <w:p w14:paraId="40ED1014" w14:textId="77777777" w:rsidR="002C5464" w:rsidRPr="00F1308A" w:rsidRDefault="002C5464" w:rsidP="002C5464">
      <w:pPr>
        <w:spacing w:line="480" w:lineRule="auto"/>
        <w:ind w:firstLine="709"/>
        <w:jc w:val="both"/>
        <w:rPr>
          <w:rFonts w:ascii="Arial" w:hAnsi="Arial" w:cs="Arial"/>
          <w:lang w:val="es-ES"/>
        </w:rPr>
      </w:pPr>
      <w:r w:rsidRPr="00F1308A">
        <w:rPr>
          <w:rFonts w:ascii="Arial" w:hAnsi="Arial" w:cs="Arial"/>
          <w:lang w:val="es-ES"/>
        </w:rPr>
        <w:t xml:space="preserve">La propuesta narrativa de </w:t>
      </w:r>
      <w:r w:rsidR="00E676C3" w:rsidRPr="00F1308A">
        <w:rPr>
          <w:rFonts w:ascii="Arial" w:hAnsi="Arial" w:cs="Arial"/>
          <w:lang w:val="es-ES"/>
        </w:rPr>
        <w:t xml:space="preserve">la escritora maya </w:t>
      </w:r>
      <w:r w:rsidRPr="00F1308A">
        <w:rPr>
          <w:rFonts w:ascii="Arial" w:hAnsi="Arial" w:cs="Arial"/>
          <w:lang w:val="es-ES"/>
        </w:rPr>
        <w:t xml:space="preserve">Sol Ceh Moo en </w:t>
      </w:r>
      <w:r w:rsidR="00924175" w:rsidRPr="00F1308A">
        <w:rPr>
          <w:rFonts w:ascii="Arial" w:hAnsi="Arial" w:cs="Arial"/>
          <w:i/>
          <w:lang w:val="es-ES"/>
        </w:rPr>
        <w:t xml:space="preserve">Teya, </w:t>
      </w:r>
      <w:r w:rsidR="00BE72A4" w:rsidRPr="00F1308A">
        <w:rPr>
          <w:rFonts w:ascii="Arial" w:hAnsi="Arial" w:cs="Arial"/>
          <w:i/>
          <w:lang w:val="es-ES"/>
        </w:rPr>
        <w:t xml:space="preserve">un </w:t>
      </w:r>
      <w:r w:rsidR="00924175" w:rsidRPr="00F1308A">
        <w:rPr>
          <w:rFonts w:ascii="Arial" w:hAnsi="Arial" w:cs="Arial"/>
          <w:i/>
          <w:lang w:val="es-ES"/>
        </w:rPr>
        <w:t>c</w:t>
      </w:r>
      <w:r w:rsidRPr="00F1308A">
        <w:rPr>
          <w:rFonts w:ascii="Arial" w:hAnsi="Arial" w:cs="Arial"/>
          <w:i/>
          <w:lang w:val="es-ES"/>
        </w:rPr>
        <w:t>orazón de mujer</w:t>
      </w:r>
      <w:r w:rsidRPr="00F1308A">
        <w:rPr>
          <w:rFonts w:ascii="Arial" w:hAnsi="Arial" w:cs="Arial"/>
          <w:lang w:val="es-ES"/>
        </w:rPr>
        <w:t xml:space="preserve"> </w:t>
      </w:r>
      <w:r w:rsidR="00B71D5F" w:rsidRPr="00F1308A">
        <w:rPr>
          <w:rFonts w:ascii="Arial" w:hAnsi="Arial" w:cs="Arial"/>
          <w:lang w:val="es-ES"/>
        </w:rPr>
        <w:t>(</w:t>
      </w:r>
      <w:r w:rsidR="009023C7" w:rsidRPr="00F1308A">
        <w:rPr>
          <w:rFonts w:ascii="Arial" w:hAnsi="Arial" w:cs="Arial"/>
          <w:lang w:val="es-ES"/>
        </w:rPr>
        <w:t>2008</w:t>
      </w:r>
      <w:r w:rsidRPr="00F1308A">
        <w:rPr>
          <w:rFonts w:ascii="Arial" w:hAnsi="Arial" w:cs="Arial"/>
          <w:lang w:val="es-ES"/>
        </w:rPr>
        <w:t>) se formula en este sentido.</w:t>
      </w:r>
      <w:r w:rsidR="00E676C3" w:rsidRPr="00F1308A">
        <w:rPr>
          <w:rFonts w:ascii="Arial" w:hAnsi="Arial" w:cs="Arial"/>
          <w:lang w:val="es-ES"/>
        </w:rPr>
        <w:t xml:space="preserve"> Desarrolla una novela a partir de la vida de un personaje histórico, que sirve no como pretexto sino como sujeto de la acción, aquella que se desarrolla en la convulsa escena política del México de los </w:t>
      </w:r>
      <w:r w:rsidR="00E50031" w:rsidRPr="00F1308A">
        <w:rPr>
          <w:rFonts w:ascii="Arial" w:hAnsi="Arial" w:cs="Arial"/>
          <w:lang w:val="es-ES"/>
        </w:rPr>
        <w:t xml:space="preserve">años </w:t>
      </w:r>
      <w:r w:rsidR="00E676C3" w:rsidRPr="00F1308A">
        <w:rPr>
          <w:rFonts w:ascii="Arial" w:hAnsi="Arial" w:cs="Arial"/>
          <w:lang w:val="es-ES"/>
        </w:rPr>
        <w:t xml:space="preserve">60 </w:t>
      </w:r>
      <w:r w:rsidR="00E676C3" w:rsidRPr="00F1308A">
        <w:rPr>
          <w:rFonts w:ascii="Arial" w:hAnsi="Arial" w:cs="Arial"/>
          <w:lang w:val="es-ES"/>
        </w:rPr>
        <w:lastRenderedPageBreak/>
        <w:t>y 70, donde la subversión, representada en más de un sentido por los integrantes del Partido Comunista (entre otras facciones de izquierda) y quienes promovían la Teología de la liberación, se enfrentaba de manera frontal a estructuras anquilosadas</w:t>
      </w:r>
      <w:r w:rsidR="00D41356" w:rsidRPr="00F1308A">
        <w:rPr>
          <w:rFonts w:ascii="Arial" w:hAnsi="Arial" w:cs="Arial"/>
          <w:lang w:val="es-ES"/>
        </w:rPr>
        <w:t>, cacicazgos y aparatos de represión del Estado.</w:t>
      </w:r>
    </w:p>
    <w:p w14:paraId="618EB085" w14:textId="7C0602F4" w:rsidR="0059178B" w:rsidRPr="00F1308A" w:rsidRDefault="008F2627" w:rsidP="008756B7">
      <w:pPr>
        <w:spacing w:line="480" w:lineRule="auto"/>
        <w:ind w:firstLine="709"/>
        <w:jc w:val="both"/>
        <w:rPr>
          <w:rFonts w:ascii="Arial" w:hAnsi="Arial" w:cs="Arial"/>
          <w:lang w:val="es-ES"/>
        </w:rPr>
      </w:pPr>
      <w:r w:rsidRPr="00F1308A">
        <w:rPr>
          <w:rFonts w:ascii="Arial" w:hAnsi="Arial" w:cs="Arial"/>
          <w:lang w:val="es-ES"/>
        </w:rPr>
        <w:t xml:space="preserve">Este trabajo pretende ahondar en </w:t>
      </w:r>
      <w:r w:rsidR="005B5CAB" w:rsidRPr="00F1308A">
        <w:rPr>
          <w:rFonts w:ascii="Arial" w:hAnsi="Arial" w:cs="Arial"/>
          <w:lang w:val="es-ES"/>
        </w:rPr>
        <w:t>dos</w:t>
      </w:r>
      <w:r w:rsidRPr="00F1308A">
        <w:rPr>
          <w:rFonts w:ascii="Arial" w:hAnsi="Arial" w:cs="Arial"/>
          <w:lang w:val="es-ES"/>
        </w:rPr>
        <w:t xml:space="preserve"> facetas de </w:t>
      </w:r>
      <w:r w:rsidR="005B5CAB" w:rsidRPr="00F1308A">
        <w:rPr>
          <w:rFonts w:ascii="Arial" w:hAnsi="Arial" w:cs="Arial"/>
          <w:lang w:val="es-ES"/>
        </w:rPr>
        <w:t xml:space="preserve">la novela de Ceh Moo: </w:t>
      </w:r>
      <w:r w:rsidR="00277040" w:rsidRPr="00F1308A">
        <w:rPr>
          <w:rFonts w:ascii="Arial" w:hAnsi="Arial" w:cs="Arial"/>
          <w:lang w:val="es-ES"/>
        </w:rPr>
        <w:t>las relaciones entre el texto de estudio y otros similares, con los que establece relaciones dialógicas, y las redes de significación entre el relato ficcional</w:t>
      </w:r>
      <w:r w:rsidR="008874B5">
        <w:rPr>
          <w:rFonts w:ascii="Arial" w:hAnsi="Arial" w:cs="Arial"/>
          <w:lang w:val="es-ES"/>
        </w:rPr>
        <w:t xml:space="preserve"> (que aborda </w:t>
      </w:r>
      <w:r w:rsidR="00326A46">
        <w:rPr>
          <w:rFonts w:ascii="Arial" w:hAnsi="Arial" w:cs="Arial"/>
          <w:lang w:val="es-ES"/>
        </w:rPr>
        <w:t xml:space="preserve">el </w:t>
      </w:r>
      <w:r w:rsidR="00536173">
        <w:rPr>
          <w:rFonts w:ascii="Arial" w:hAnsi="Arial" w:cs="Arial"/>
          <w:lang w:val="es-ES"/>
        </w:rPr>
        <w:t xml:space="preserve">contexto familiar y social, que </w:t>
      </w:r>
      <w:r w:rsidR="00536173" w:rsidRPr="00536173">
        <w:rPr>
          <w:rFonts w:ascii="Arial" w:hAnsi="Arial" w:cs="Arial"/>
          <w:i/>
          <w:lang w:val="es-ES"/>
        </w:rPr>
        <w:t>definen</w:t>
      </w:r>
      <w:r w:rsidR="00536173">
        <w:rPr>
          <w:rFonts w:ascii="Arial" w:hAnsi="Arial" w:cs="Arial"/>
          <w:lang w:val="es-ES"/>
        </w:rPr>
        <w:t xml:space="preserve"> al personaje</w:t>
      </w:r>
      <w:r w:rsidR="008874B5">
        <w:rPr>
          <w:rFonts w:ascii="Arial" w:hAnsi="Arial" w:cs="Arial"/>
          <w:lang w:val="es-ES"/>
        </w:rPr>
        <w:t>)</w:t>
      </w:r>
      <w:r w:rsidR="00277040" w:rsidRPr="00F1308A">
        <w:rPr>
          <w:rFonts w:ascii="Arial" w:hAnsi="Arial" w:cs="Arial"/>
          <w:lang w:val="es-ES"/>
        </w:rPr>
        <w:t xml:space="preserve"> y el relato histórico, que construyen un discurso alternativo y crítico de la historia.</w:t>
      </w:r>
    </w:p>
    <w:p w14:paraId="3A16D5AE" w14:textId="712FDE07" w:rsidR="00FF3143" w:rsidRPr="00F1308A" w:rsidRDefault="00FF3143" w:rsidP="008756B7">
      <w:pPr>
        <w:spacing w:line="480" w:lineRule="auto"/>
        <w:ind w:firstLine="709"/>
        <w:jc w:val="both"/>
        <w:rPr>
          <w:rFonts w:ascii="Arial" w:hAnsi="Arial" w:cs="Arial"/>
          <w:lang w:val="es-ES"/>
        </w:rPr>
      </w:pPr>
      <w:r w:rsidRPr="00F1308A">
        <w:rPr>
          <w:rFonts w:ascii="Arial" w:hAnsi="Arial" w:cs="Arial"/>
          <w:lang w:val="es-ES"/>
        </w:rPr>
        <w:t>El análisis parte del contraste entre los sucesos públicos y el ámbito de lo privado, con base en la identificación de pasajes y tramas subyacentes que apuntan al contraste entre estos dos espacios: el de la política</w:t>
      </w:r>
      <w:r w:rsidR="00AE174A">
        <w:rPr>
          <w:rFonts w:ascii="Arial" w:hAnsi="Arial" w:cs="Arial"/>
          <w:lang w:val="es-ES"/>
        </w:rPr>
        <w:t xml:space="preserve"> (lo social en términos macro)</w:t>
      </w:r>
      <w:r w:rsidRPr="00F1308A">
        <w:rPr>
          <w:rFonts w:ascii="Arial" w:hAnsi="Arial" w:cs="Arial"/>
          <w:lang w:val="es-ES"/>
        </w:rPr>
        <w:t xml:space="preserve"> y el del hogar</w:t>
      </w:r>
      <w:r w:rsidR="00AE174A">
        <w:rPr>
          <w:rFonts w:ascii="Arial" w:hAnsi="Arial" w:cs="Arial"/>
          <w:lang w:val="es-ES"/>
        </w:rPr>
        <w:t xml:space="preserve"> (lo social del entorno familiar)</w:t>
      </w:r>
      <w:r w:rsidRPr="00F1308A">
        <w:rPr>
          <w:rFonts w:ascii="Arial" w:hAnsi="Arial" w:cs="Arial"/>
          <w:lang w:val="es-ES"/>
        </w:rPr>
        <w:t>.</w:t>
      </w:r>
    </w:p>
    <w:p w14:paraId="19103540" w14:textId="4491D524" w:rsidR="004C707E" w:rsidRPr="00F1308A" w:rsidRDefault="004C707E" w:rsidP="004C707E">
      <w:pPr>
        <w:spacing w:line="480" w:lineRule="auto"/>
        <w:ind w:firstLine="709"/>
        <w:jc w:val="both"/>
        <w:rPr>
          <w:rFonts w:ascii="Arial" w:hAnsi="Arial" w:cs="Arial"/>
          <w:lang w:val="es-ES"/>
        </w:rPr>
      </w:pPr>
      <w:r w:rsidRPr="00F1308A">
        <w:rPr>
          <w:rFonts w:ascii="Arial" w:hAnsi="Arial" w:cs="Arial"/>
          <w:lang w:val="es-ES"/>
        </w:rPr>
        <w:t xml:space="preserve">Se consideró la lectura crítica de esta obra </w:t>
      </w:r>
      <w:r w:rsidR="008919AA">
        <w:rPr>
          <w:rFonts w:ascii="Arial" w:hAnsi="Arial" w:cs="Arial"/>
          <w:lang w:val="es-ES"/>
        </w:rPr>
        <w:t>teniendo en cuenta que</w:t>
      </w:r>
      <w:r w:rsidRPr="00F1308A">
        <w:rPr>
          <w:rFonts w:ascii="Arial" w:hAnsi="Arial" w:cs="Arial"/>
          <w:lang w:val="es-ES"/>
        </w:rPr>
        <w:t xml:space="preserve"> establece el punto de partida de la novela maya</w:t>
      </w:r>
      <w:r w:rsidR="008919AA">
        <w:rPr>
          <w:rFonts w:ascii="Arial" w:hAnsi="Arial" w:cs="Arial"/>
          <w:lang w:val="es-ES"/>
        </w:rPr>
        <w:t>,</w:t>
      </w:r>
      <w:r w:rsidR="00CA1C91" w:rsidRPr="00F1308A">
        <w:rPr>
          <w:rStyle w:val="Refdenotaalpie"/>
          <w:rFonts w:ascii="Arial" w:hAnsi="Arial" w:cs="Arial"/>
          <w:lang w:val="es-ES"/>
        </w:rPr>
        <w:footnoteReference w:id="1"/>
      </w:r>
      <w:r w:rsidRPr="00F1308A">
        <w:rPr>
          <w:rFonts w:ascii="Arial" w:hAnsi="Arial" w:cs="Arial"/>
          <w:lang w:val="es-ES"/>
        </w:rPr>
        <w:t xml:space="preserve"> </w:t>
      </w:r>
      <w:r w:rsidR="008919AA">
        <w:rPr>
          <w:rFonts w:ascii="Arial" w:hAnsi="Arial" w:cs="Arial"/>
          <w:lang w:val="es-ES"/>
        </w:rPr>
        <w:t>y</w:t>
      </w:r>
      <w:r w:rsidRPr="00F1308A">
        <w:rPr>
          <w:rFonts w:ascii="Arial" w:hAnsi="Arial" w:cs="Arial"/>
          <w:lang w:val="es-ES"/>
        </w:rPr>
        <w:t xml:space="preserve"> se conforma como una ruptura de la escritura indígena que reproduce modelos prehispánicos o los recrea, </w:t>
      </w:r>
      <w:r w:rsidR="00F659BB">
        <w:rPr>
          <w:rFonts w:ascii="Arial" w:hAnsi="Arial" w:cs="Arial"/>
          <w:lang w:val="es-ES"/>
        </w:rPr>
        <w:t xml:space="preserve">pero centrando el análisis en el hecho de que </w:t>
      </w:r>
      <w:r w:rsidRPr="00F1308A">
        <w:rPr>
          <w:rFonts w:ascii="Arial" w:hAnsi="Arial" w:cs="Arial"/>
          <w:lang w:val="es-ES"/>
        </w:rPr>
        <w:t>desarrolla una biografía novelada como perspectiva crítica de la historia</w:t>
      </w:r>
      <w:r w:rsidR="00F659BB">
        <w:rPr>
          <w:rFonts w:ascii="Arial" w:hAnsi="Arial" w:cs="Arial"/>
          <w:lang w:val="es-ES"/>
        </w:rPr>
        <w:t>, destacando el papel que lo social (desde lo íntimo hasta lo público, desde la casa materna hasta la política nacional)  juega en la conformación del relato y las decisiones y vicisitudes que sufre el protagonista</w:t>
      </w:r>
      <w:r w:rsidRPr="00F1308A">
        <w:rPr>
          <w:rFonts w:ascii="Arial" w:hAnsi="Arial" w:cs="Arial"/>
          <w:lang w:val="es-ES"/>
        </w:rPr>
        <w:t>.</w:t>
      </w:r>
    </w:p>
    <w:p w14:paraId="1DD7A534" w14:textId="77777777" w:rsidR="006532A2" w:rsidRPr="00F1308A" w:rsidRDefault="006532A2" w:rsidP="006532A2">
      <w:pPr>
        <w:spacing w:line="480" w:lineRule="auto"/>
        <w:jc w:val="both"/>
        <w:rPr>
          <w:rFonts w:ascii="Arial" w:hAnsi="Arial" w:cs="Arial"/>
          <w:lang w:val="es-ES"/>
        </w:rPr>
      </w:pPr>
    </w:p>
    <w:p w14:paraId="74E98445" w14:textId="77777777" w:rsidR="006532A2" w:rsidRPr="00F1308A" w:rsidRDefault="006532A2" w:rsidP="006532A2">
      <w:pPr>
        <w:spacing w:line="480" w:lineRule="auto"/>
        <w:jc w:val="both"/>
        <w:rPr>
          <w:rFonts w:ascii="Arial" w:hAnsi="Arial" w:cs="Arial"/>
          <w:b/>
          <w:lang w:val="es-ES"/>
        </w:rPr>
      </w:pPr>
      <w:r w:rsidRPr="00F1308A">
        <w:rPr>
          <w:rFonts w:ascii="Arial" w:hAnsi="Arial" w:cs="Arial"/>
          <w:b/>
          <w:lang w:val="es-ES"/>
        </w:rPr>
        <w:lastRenderedPageBreak/>
        <w:t xml:space="preserve">Texto y </w:t>
      </w:r>
      <w:proofErr w:type="spellStart"/>
      <w:r w:rsidRPr="00F1308A">
        <w:rPr>
          <w:rFonts w:ascii="Arial" w:hAnsi="Arial" w:cs="Arial"/>
          <w:b/>
          <w:lang w:val="es-ES"/>
        </w:rPr>
        <w:t>cotexto</w:t>
      </w:r>
      <w:proofErr w:type="spellEnd"/>
      <w:r w:rsidR="00BF3210" w:rsidRPr="00F1308A">
        <w:rPr>
          <w:rFonts w:ascii="Arial" w:hAnsi="Arial" w:cs="Arial"/>
          <w:b/>
          <w:lang w:val="es-ES"/>
        </w:rPr>
        <w:t>(s)</w:t>
      </w:r>
    </w:p>
    <w:p w14:paraId="3D8436BD" w14:textId="77777777" w:rsidR="002C5464" w:rsidRPr="00F1308A" w:rsidRDefault="0035740B" w:rsidP="006532A2">
      <w:pPr>
        <w:spacing w:line="480" w:lineRule="auto"/>
        <w:jc w:val="both"/>
        <w:rPr>
          <w:rFonts w:ascii="Arial" w:hAnsi="Arial" w:cs="Arial"/>
          <w:iCs/>
          <w:lang w:val="es-ES"/>
        </w:rPr>
      </w:pPr>
      <w:r w:rsidRPr="00F1308A">
        <w:rPr>
          <w:rFonts w:ascii="Arial" w:hAnsi="Arial" w:cs="Arial"/>
          <w:lang w:val="es-ES"/>
        </w:rPr>
        <w:t xml:space="preserve">Teniendo como relato base el asesinato del luchador social </w:t>
      </w:r>
      <w:r w:rsidR="00A1339C" w:rsidRPr="00F1308A">
        <w:rPr>
          <w:rFonts w:ascii="Arial" w:hAnsi="Arial" w:cs="Arial"/>
          <w:lang w:val="es-ES"/>
        </w:rPr>
        <w:t>de la península de Yucatán</w:t>
      </w:r>
      <w:r w:rsidRPr="00F1308A">
        <w:rPr>
          <w:rFonts w:ascii="Arial" w:hAnsi="Arial" w:cs="Arial"/>
          <w:lang w:val="es-ES"/>
        </w:rPr>
        <w:t xml:space="preserve"> Efraín Calderón Lara</w:t>
      </w:r>
      <w:r w:rsidR="00F64F80" w:rsidRPr="00F1308A">
        <w:rPr>
          <w:rFonts w:ascii="Arial" w:hAnsi="Arial" w:cs="Arial"/>
          <w:lang w:val="es-ES"/>
        </w:rPr>
        <w:t xml:space="preserve">, quien fue </w:t>
      </w:r>
      <w:r w:rsidR="00B420F4" w:rsidRPr="00F1308A">
        <w:rPr>
          <w:rFonts w:ascii="Arial" w:hAnsi="Arial" w:cs="Arial"/>
          <w:lang w:val="es-ES"/>
        </w:rPr>
        <w:t>muerto por</w:t>
      </w:r>
      <w:r w:rsidR="00A1339C" w:rsidRPr="00F1308A">
        <w:rPr>
          <w:rFonts w:ascii="Arial" w:hAnsi="Arial" w:cs="Arial"/>
          <w:lang w:val="es-ES"/>
        </w:rPr>
        <w:t xml:space="preserve"> policías el 14 de febrero de 1974</w:t>
      </w:r>
      <w:r w:rsidR="00617667" w:rsidRPr="00F1308A">
        <w:rPr>
          <w:rFonts w:ascii="Arial" w:hAnsi="Arial" w:cs="Arial"/>
          <w:lang w:val="es-ES"/>
        </w:rPr>
        <w:t>, e</w:t>
      </w:r>
      <w:r w:rsidR="00B420F4" w:rsidRPr="00F1308A">
        <w:rPr>
          <w:rFonts w:ascii="Arial" w:hAnsi="Arial" w:cs="Arial"/>
          <w:lang w:val="es-ES"/>
        </w:rPr>
        <w:t xml:space="preserve">n 1990 </w:t>
      </w:r>
      <w:r w:rsidR="00B93B6E" w:rsidRPr="00F1308A">
        <w:rPr>
          <w:rFonts w:ascii="Arial" w:hAnsi="Arial" w:cs="Arial"/>
          <w:lang w:val="es-ES"/>
        </w:rPr>
        <w:t>Hernán Lara Zavala</w:t>
      </w:r>
      <w:r w:rsidR="009E6283" w:rsidRPr="00F1308A">
        <w:rPr>
          <w:rFonts w:ascii="Arial" w:hAnsi="Arial" w:cs="Arial"/>
          <w:lang w:val="es-ES"/>
        </w:rPr>
        <w:t xml:space="preserve"> </w:t>
      </w:r>
      <w:r w:rsidR="00052946" w:rsidRPr="00F1308A">
        <w:rPr>
          <w:rFonts w:ascii="Arial" w:hAnsi="Arial" w:cs="Arial"/>
          <w:lang w:val="es-ES"/>
        </w:rPr>
        <w:t xml:space="preserve">publicó su biografía novelada </w:t>
      </w:r>
      <w:r w:rsidR="00052946" w:rsidRPr="00F1308A">
        <w:rPr>
          <w:rFonts w:ascii="Arial" w:hAnsi="Arial" w:cs="Arial"/>
          <w:i/>
          <w:lang w:val="es-ES"/>
        </w:rPr>
        <w:t>El charras</w:t>
      </w:r>
      <w:r w:rsidR="00232D44" w:rsidRPr="00F1308A">
        <w:rPr>
          <w:rFonts w:ascii="Arial" w:hAnsi="Arial" w:cs="Arial"/>
          <w:smallCaps/>
          <w:lang w:val="es-ES"/>
        </w:rPr>
        <w:t xml:space="preserve"> </w:t>
      </w:r>
      <w:r w:rsidR="00232D44" w:rsidRPr="00F1308A">
        <w:rPr>
          <w:rFonts w:ascii="Arial" w:hAnsi="Arial" w:cs="Arial"/>
          <w:lang w:val="es-ES"/>
        </w:rPr>
        <w:t>(apodo de Calderón Lara)</w:t>
      </w:r>
      <w:r w:rsidR="00052946" w:rsidRPr="00F1308A">
        <w:rPr>
          <w:rFonts w:ascii="Arial" w:hAnsi="Arial" w:cs="Arial"/>
          <w:lang w:val="es-ES"/>
        </w:rPr>
        <w:t xml:space="preserve">, donde en un ejercicio similar al de la novela reportaje de Truman Capote en </w:t>
      </w:r>
      <w:r w:rsidR="00E02D25" w:rsidRPr="00F1308A">
        <w:rPr>
          <w:rFonts w:ascii="Arial" w:hAnsi="Arial" w:cs="Arial"/>
          <w:i/>
          <w:lang w:val="es-ES"/>
        </w:rPr>
        <w:t xml:space="preserve">In </w:t>
      </w:r>
      <w:proofErr w:type="spellStart"/>
      <w:r w:rsidR="00E02D25" w:rsidRPr="00F1308A">
        <w:rPr>
          <w:rFonts w:ascii="Arial" w:hAnsi="Arial" w:cs="Arial"/>
          <w:i/>
          <w:lang w:val="es-ES"/>
        </w:rPr>
        <w:t>Cold</w:t>
      </w:r>
      <w:proofErr w:type="spellEnd"/>
      <w:r w:rsidR="00E02D25" w:rsidRPr="00F1308A">
        <w:rPr>
          <w:rFonts w:ascii="Arial" w:hAnsi="Arial" w:cs="Arial"/>
          <w:i/>
          <w:lang w:val="es-ES"/>
        </w:rPr>
        <w:t xml:space="preserve"> </w:t>
      </w:r>
      <w:proofErr w:type="spellStart"/>
      <w:r w:rsidR="00E02D25" w:rsidRPr="00F1308A">
        <w:rPr>
          <w:rFonts w:ascii="Arial" w:hAnsi="Arial" w:cs="Arial"/>
          <w:i/>
          <w:lang w:val="es-ES"/>
        </w:rPr>
        <w:t>Blood</w:t>
      </w:r>
      <w:proofErr w:type="spellEnd"/>
      <w:r w:rsidR="00052946" w:rsidRPr="00F1308A">
        <w:rPr>
          <w:rFonts w:ascii="Arial" w:hAnsi="Arial" w:cs="Arial"/>
          <w:lang w:val="es-ES"/>
        </w:rPr>
        <w:t xml:space="preserve"> </w:t>
      </w:r>
      <w:r w:rsidR="00E02D25" w:rsidRPr="00F1308A">
        <w:rPr>
          <w:rFonts w:ascii="Arial" w:hAnsi="Arial" w:cs="Arial"/>
          <w:lang w:val="es-ES"/>
        </w:rPr>
        <w:t>(1965</w:t>
      </w:r>
      <w:r w:rsidR="00052946" w:rsidRPr="00F1308A">
        <w:rPr>
          <w:rFonts w:ascii="Arial" w:hAnsi="Arial" w:cs="Arial"/>
          <w:lang w:val="es-ES"/>
        </w:rPr>
        <w:t>)</w:t>
      </w:r>
      <w:r w:rsidR="00190CD8" w:rsidRPr="00F1308A">
        <w:rPr>
          <w:rFonts w:ascii="Arial" w:hAnsi="Arial" w:cs="Arial"/>
          <w:lang w:val="es-ES"/>
        </w:rPr>
        <w:t xml:space="preserve"> </w:t>
      </w:r>
      <w:r w:rsidR="00555C0C" w:rsidRPr="00F1308A">
        <w:rPr>
          <w:rFonts w:ascii="Arial" w:hAnsi="Arial" w:cs="Arial"/>
          <w:lang w:val="es-ES"/>
        </w:rPr>
        <w:t xml:space="preserve">desarrolla la historia </w:t>
      </w:r>
      <w:r w:rsidR="00555C0C" w:rsidRPr="00F1308A">
        <w:rPr>
          <w:rFonts w:ascii="Arial" w:hAnsi="Arial" w:cs="Arial"/>
          <w:i/>
          <w:lang w:val="es-ES"/>
        </w:rPr>
        <w:t>conocida</w:t>
      </w:r>
      <w:r w:rsidR="00555C0C" w:rsidRPr="00F1308A">
        <w:rPr>
          <w:rFonts w:ascii="Arial" w:hAnsi="Arial" w:cs="Arial"/>
          <w:iCs/>
          <w:lang w:val="es-ES"/>
        </w:rPr>
        <w:t xml:space="preserve"> y pública (a partir de testimonios de testigos, familiares y notas periodísticas) de la muerte de Calderón Lara.</w:t>
      </w:r>
    </w:p>
    <w:p w14:paraId="1434CB40" w14:textId="3A6F5880" w:rsidR="00555C0C" w:rsidRDefault="00555C0C" w:rsidP="002C5464">
      <w:pPr>
        <w:spacing w:line="480" w:lineRule="auto"/>
        <w:ind w:firstLine="709"/>
        <w:jc w:val="both"/>
        <w:rPr>
          <w:rFonts w:ascii="Arial" w:hAnsi="Arial" w:cs="Arial"/>
          <w:lang w:val="es-ES"/>
        </w:rPr>
      </w:pPr>
      <w:r w:rsidRPr="00F1308A">
        <w:rPr>
          <w:rFonts w:ascii="Arial" w:hAnsi="Arial" w:cs="Arial"/>
          <w:iCs/>
          <w:lang w:val="es-ES"/>
        </w:rPr>
        <w:t xml:space="preserve">El ejercicio de escritura de Lara Zavala llena los huecos del relato, desarrolla una urdimbre ficcional para explicar acciones y motivos de los personajes involucrados. Sin embargo, conserva el orden cronológico y la referencia explícita a los lugares y las horas, a fin de mantener y alimentar el efecto de realidad </w:t>
      </w:r>
      <w:r w:rsidR="00510123" w:rsidRPr="00F1308A">
        <w:rPr>
          <w:rFonts w:ascii="Arial" w:hAnsi="Arial" w:cs="Arial"/>
          <w:iCs/>
          <w:lang w:val="es-ES"/>
        </w:rPr>
        <w:t>(</w:t>
      </w:r>
      <w:r w:rsidR="00DC2BE8" w:rsidRPr="00F1308A">
        <w:rPr>
          <w:rFonts w:ascii="Arial" w:hAnsi="Arial" w:cs="Arial"/>
          <w:iCs/>
          <w:lang w:val="es-ES"/>
        </w:rPr>
        <w:t>Barthes, 1970</w:t>
      </w:r>
      <w:r w:rsidRPr="00F1308A">
        <w:rPr>
          <w:rFonts w:ascii="Arial" w:hAnsi="Arial" w:cs="Arial"/>
          <w:lang w:val="es-ES"/>
        </w:rPr>
        <w:t>) con estos referentes.</w:t>
      </w:r>
      <w:r w:rsidR="00E644C1">
        <w:rPr>
          <w:rFonts w:ascii="Arial" w:hAnsi="Arial" w:cs="Arial"/>
          <w:lang w:val="es-ES"/>
        </w:rPr>
        <w:t xml:space="preserve"> Además, la biografía novelada </w:t>
      </w:r>
      <w:r w:rsidR="00967991">
        <w:rPr>
          <w:rFonts w:ascii="Arial" w:hAnsi="Arial" w:cs="Arial"/>
          <w:lang w:val="es-ES"/>
        </w:rPr>
        <w:t>responde a la necesidad de que</w:t>
      </w:r>
    </w:p>
    <w:p w14:paraId="1CE57534" w14:textId="29CE0597" w:rsidR="00E644C1" w:rsidRDefault="00E644C1" w:rsidP="00E644C1">
      <w:pPr>
        <w:spacing w:line="480" w:lineRule="auto"/>
        <w:jc w:val="both"/>
        <w:rPr>
          <w:rFonts w:ascii="Arial" w:hAnsi="Arial" w:cs="Arial"/>
          <w:lang w:val="es-ES"/>
        </w:rPr>
      </w:pPr>
    </w:p>
    <w:p w14:paraId="5FB93716" w14:textId="15BB87BE" w:rsidR="00E644C1" w:rsidRPr="00E644C1" w:rsidRDefault="00E644C1" w:rsidP="00E644C1">
      <w:pPr>
        <w:spacing w:line="480" w:lineRule="auto"/>
        <w:ind w:left="708"/>
        <w:jc w:val="both"/>
        <w:rPr>
          <w:rFonts w:ascii="Arial" w:hAnsi="Arial" w:cs="Arial"/>
          <w:sz w:val="22"/>
          <w:szCs w:val="22"/>
          <w:lang w:val="es-ES"/>
        </w:rPr>
      </w:pPr>
      <w:r w:rsidRPr="00E644C1">
        <w:rPr>
          <w:rFonts w:ascii="Arial" w:hAnsi="Arial" w:cs="Arial"/>
          <w:sz w:val="22"/>
          <w:szCs w:val="22"/>
          <w:lang w:val="es-ES"/>
        </w:rPr>
        <w:t xml:space="preserve">Les </w:t>
      </w:r>
      <w:proofErr w:type="spellStart"/>
      <w:r w:rsidRPr="00E644C1">
        <w:rPr>
          <w:rFonts w:ascii="Arial" w:hAnsi="Arial" w:cs="Arial"/>
          <w:sz w:val="22"/>
          <w:szCs w:val="22"/>
          <w:lang w:val="es-ES"/>
        </w:rPr>
        <w:t>frontières</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prennent</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dès</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lors</w:t>
      </w:r>
      <w:proofErr w:type="spellEnd"/>
      <w:r w:rsidRPr="00E644C1">
        <w:rPr>
          <w:rFonts w:ascii="Arial" w:hAnsi="Arial" w:cs="Arial"/>
          <w:sz w:val="22"/>
          <w:szCs w:val="22"/>
          <w:lang w:val="es-ES"/>
        </w:rPr>
        <w:t xml:space="preserve"> une </w:t>
      </w:r>
      <w:proofErr w:type="spellStart"/>
      <w:r w:rsidRPr="00E644C1">
        <w:rPr>
          <w:rFonts w:ascii="Arial" w:hAnsi="Arial" w:cs="Arial"/>
          <w:sz w:val="22"/>
          <w:szCs w:val="22"/>
          <w:lang w:val="es-ES"/>
        </w:rPr>
        <w:t>importance</w:t>
      </w:r>
      <w:proofErr w:type="spellEnd"/>
      <w:r>
        <w:rPr>
          <w:rFonts w:ascii="Arial" w:hAnsi="Arial" w:cs="Arial"/>
          <w:sz w:val="22"/>
          <w:szCs w:val="22"/>
          <w:lang w:val="es-ES"/>
        </w:rPr>
        <w:t xml:space="preserve"> </w:t>
      </w:r>
      <w:proofErr w:type="spellStart"/>
      <w:r w:rsidRPr="00E644C1">
        <w:rPr>
          <w:rFonts w:ascii="Arial" w:hAnsi="Arial" w:cs="Arial"/>
          <w:sz w:val="22"/>
          <w:szCs w:val="22"/>
          <w:lang w:val="es-ES"/>
        </w:rPr>
        <w:t>stratégique</w:t>
      </w:r>
      <w:proofErr w:type="spellEnd"/>
      <w:r w:rsidRPr="00E644C1">
        <w:rPr>
          <w:rFonts w:ascii="Arial" w:hAnsi="Arial" w:cs="Arial"/>
          <w:sz w:val="22"/>
          <w:szCs w:val="22"/>
          <w:lang w:val="es-ES"/>
        </w:rPr>
        <w:t xml:space="preserve"> </w:t>
      </w:r>
      <w:r w:rsidR="004C3400">
        <w:rPr>
          <w:rFonts w:ascii="Arial" w:hAnsi="Arial" w:cs="Arial"/>
          <w:sz w:val="22"/>
          <w:szCs w:val="22"/>
          <w:lang w:val="es-ES"/>
        </w:rPr>
        <w:t>…</w:t>
      </w:r>
      <w:r w:rsidRPr="00E644C1">
        <w:rPr>
          <w:rFonts w:ascii="Arial" w:hAnsi="Arial" w:cs="Arial"/>
          <w:sz w:val="22"/>
          <w:szCs w:val="22"/>
          <w:lang w:val="es-ES"/>
        </w:rPr>
        <w:t xml:space="preserve"> et la </w:t>
      </w:r>
      <w:proofErr w:type="spellStart"/>
      <w:r w:rsidRPr="00E644C1">
        <w:rPr>
          <w:rFonts w:ascii="Arial" w:hAnsi="Arial" w:cs="Arial"/>
          <w:sz w:val="22"/>
          <w:szCs w:val="22"/>
          <w:lang w:val="es-ES"/>
        </w:rPr>
        <w:t>course</w:t>
      </w:r>
      <w:proofErr w:type="spellEnd"/>
      <w:r w:rsidRPr="00E644C1">
        <w:rPr>
          <w:rFonts w:ascii="Arial" w:hAnsi="Arial" w:cs="Arial"/>
          <w:sz w:val="22"/>
          <w:szCs w:val="22"/>
          <w:lang w:val="es-ES"/>
        </w:rPr>
        <w:t xml:space="preserve"> à </w:t>
      </w:r>
      <w:proofErr w:type="spellStart"/>
      <w:r w:rsidRPr="00E644C1">
        <w:rPr>
          <w:rFonts w:ascii="Arial" w:hAnsi="Arial" w:cs="Arial"/>
          <w:sz w:val="22"/>
          <w:szCs w:val="22"/>
          <w:lang w:val="es-ES"/>
        </w:rPr>
        <w:t>l'originalité</w:t>
      </w:r>
      <w:proofErr w:type="spellEnd"/>
      <w:r w:rsidRPr="00E644C1">
        <w:rPr>
          <w:rFonts w:ascii="Arial" w:hAnsi="Arial" w:cs="Arial"/>
          <w:sz w:val="22"/>
          <w:szCs w:val="22"/>
          <w:lang w:val="es-ES"/>
        </w:rPr>
        <w:t xml:space="preserve">. Le </w:t>
      </w:r>
      <w:proofErr w:type="spellStart"/>
      <w:r w:rsidRPr="00E644C1">
        <w:rPr>
          <w:rFonts w:ascii="Arial" w:hAnsi="Arial" w:cs="Arial"/>
          <w:sz w:val="22"/>
          <w:szCs w:val="22"/>
          <w:lang w:val="es-ES"/>
        </w:rPr>
        <w:t>caractère</w:t>
      </w:r>
      <w:proofErr w:type="spellEnd"/>
      <w:r w:rsidRPr="00E644C1">
        <w:rPr>
          <w:rFonts w:ascii="Arial" w:hAnsi="Arial" w:cs="Arial"/>
          <w:sz w:val="22"/>
          <w:szCs w:val="22"/>
          <w:lang w:val="es-ES"/>
        </w:rPr>
        <w:t xml:space="preserve"> le plus </w:t>
      </w:r>
      <w:proofErr w:type="spellStart"/>
      <w:r w:rsidRPr="00E644C1">
        <w:rPr>
          <w:rFonts w:ascii="Arial" w:hAnsi="Arial" w:cs="Arial"/>
          <w:sz w:val="22"/>
          <w:szCs w:val="22"/>
          <w:lang w:val="es-ES"/>
        </w:rPr>
        <w:t>fringant</w:t>
      </w:r>
      <w:proofErr w:type="spellEnd"/>
      <w:r w:rsidRPr="00E644C1">
        <w:rPr>
          <w:rFonts w:ascii="Arial" w:hAnsi="Arial" w:cs="Arial"/>
          <w:sz w:val="22"/>
          <w:szCs w:val="22"/>
          <w:lang w:val="es-ES"/>
        </w:rPr>
        <w:t xml:space="preserve"> de la </w:t>
      </w:r>
      <w:proofErr w:type="spellStart"/>
      <w:r w:rsidRPr="00E644C1">
        <w:rPr>
          <w:rFonts w:ascii="Arial" w:hAnsi="Arial" w:cs="Arial"/>
          <w:sz w:val="22"/>
          <w:szCs w:val="22"/>
          <w:lang w:val="es-ES"/>
        </w:rPr>
        <w:t>biographie</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actuelle</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est</w:t>
      </w:r>
      <w:proofErr w:type="spellEnd"/>
      <w:r w:rsidRPr="00E644C1">
        <w:rPr>
          <w:rFonts w:ascii="Arial" w:hAnsi="Arial" w:cs="Arial"/>
          <w:sz w:val="22"/>
          <w:szCs w:val="22"/>
          <w:lang w:val="es-ES"/>
        </w:rPr>
        <w:t xml:space="preserve"> son </w:t>
      </w:r>
      <w:proofErr w:type="spellStart"/>
      <w:r w:rsidRPr="00E644C1">
        <w:rPr>
          <w:rFonts w:ascii="Arial" w:hAnsi="Arial" w:cs="Arial"/>
          <w:sz w:val="22"/>
          <w:szCs w:val="22"/>
          <w:lang w:val="es-ES"/>
        </w:rPr>
        <w:t>expansion</w:t>
      </w:r>
      <w:proofErr w:type="spellEnd"/>
      <w:r w:rsidRPr="00E644C1">
        <w:rPr>
          <w:rFonts w:ascii="Arial" w:hAnsi="Arial" w:cs="Arial"/>
          <w:sz w:val="22"/>
          <w:szCs w:val="22"/>
          <w:lang w:val="es-ES"/>
        </w:rPr>
        <w:t xml:space="preserve"> et </w:t>
      </w:r>
      <w:proofErr w:type="spellStart"/>
      <w:r w:rsidRPr="00E644C1">
        <w:rPr>
          <w:rFonts w:ascii="Arial" w:hAnsi="Arial" w:cs="Arial"/>
          <w:sz w:val="22"/>
          <w:szCs w:val="22"/>
          <w:lang w:val="es-ES"/>
        </w:rPr>
        <w:t>sa</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délocalisation</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hors</w:t>
      </w:r>
      <w:proofErr w:type="spellEnd"/>
      <w:r w:rsidRPr="00E644C1">
        <w:rPr>
          <w:rFonts w:ascii="Arial" w:hAnsi="Arial" w:cs="Arial"/>
          <w:sz w:val="22"/>
          <w:szCs w:val="22"/>
          <w:lang w:val="es-ES"/>
        </w:rPr>
        <w:t xml:space="preserve"> des limites </w:t>
      </w:r>
      <w:proofErr w:type="spellStart"/>
      <w:r w:rsidRPr="00E644C1">
        <w:rPr>
          <w:rFonts w:ascii="Arial" w:hAnsi="Arial" w:cs="Arial"/>
          <w:sz w:val="22"/>
          <w:szCs w:val="22"/>
          <w:lang w:val="es-ES"/>
        </w:rPr>
        <w:t>traditionnelles</w:t>
      </w:r>
      <w:proofErr w:type="spellEnd"/>
      <w:r w:rsidRPr="00E644C1">
        <w:rPr>
          <w:rFonts w:ascii="Arial" w:hAnsi="Arial" w:cs="Arial"/>
          <w:sz w:val="22"/>
          <w:szCs w:val="22"/>
          <w:lang w:val="es-ES"/>
        </w:rPr>
        <w:t xml:space="preserve">. </w:t>
      </w:r>
      <w:r w:rsidR="00B10F7A">
        <w:rPr>
          <w:rFonts w:ascii="Arial" w:hAnsi="Arial" w:cs="Arial"/>
          <w:sz w:val="22"/>
          <w:szCs w:val="22"/>
          <w:lang w:val="es-ES"/>
        </w:rPr>
        <w:t>…</w:t>
      </w:r>
      <w:r w:rsidRPr="00E644C1">
        <w:rPr>
          <w:rFonts w:ascii="Arial" w:hAnsi="Arial" w:cs="Arial"/>
          <w:sz w:val="22"/>
          <w:szCs w:val="22"/>
          <w:lang w:val="es-ES"/>
        </w:rPr>
        <w:t xml:space="preserve"> Les </w:t>
      </w:r>
      <w:proofErr w:type="spellStart"/>
      <w:r w:rsidRPr="00E644C1">
        <w:rPr>
          <w:rFonts w:ascii="Arial" w:hAnsi="Arial" w:cs="Arial"/>
          <w:sz w:val="22"/>
          <w:szCs w:val="22"/>
          <w:lang w:val="es-ES"/>
        </w:rPr>
        <w:t>produits</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doivent</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donc</w:t>
      </w:r>
      <w:proofErr w:type="spellEnd"/>
      <w:r w:rsidRPr="00E644C1">
        <w:rPr>
          <w:rFonts w:ascii="Arial" w:hAnsi="Arial" w:cs="Arial"/>
          <w:sz w:val="22"/>
          <w:szCs w:val="22"/>
          <w:lang w:val="es-ES"/>
        </w:rPr>
        <w:t xml:space="preserve"> se </w:t>
      </w:r>
      <w:proofErr w:type="spellStart"/>
      <w:r w:rsidRPr="00E644C1">
        <w:rPr>
          <w:rFonts w:ascii="Arial" w:hAnsi="Arial" w:cs="Arial"/>
          <w:sz w:val="22"/>
          <w:szCs w:val="22"/>
          <w:lang w:val="es-ES"/>
        </w:rPr>
        <w:t>différencier</w:t>
      </w:r>
      <w:proofErr w:type="spellEnd"/>
      <w:r w:rsidRPr="00E644C1">
        <w:rPr>
          <w:rFonts w:ascii="Arial" w:hAnsi="Arial" w:cs="Arial"/>
          <w:sz w:val="22"/>
          <w:szCs w:val="22"/>
          <w:lang w:val="es-ES"/>
        </w:rPr>
        <w:t xml:space="preserve"> et se </w:t>
      </w:r>
      <w:proofErr w:type="spellStart"/>
      <w:r w:rsidRPr="00E644C1">
        <w:rPr>
          <w:rFonts w:ascii="Arial" w:hAnsi="Arial" w:cs="Arial"/>
          <w:sz w:val="22"/>
          <w:szCs w:val="22"/>
          <w:lang w:val="es-ES"/>
        </w:rPr>
        <w:t>sophistiquer</w:t>
      </w:r>
      <w:proofErr w:type="spellEnd"/>
      <w:r w:rsidRPr="00E644C1">
        <w:rPr>
          <w:rFonts w:ascii="Arial" w:hAnsi="Arial" w:cs="Arial"/>
          <w:sz w:val="22"/>
          <w:szCs w:val="22"/>
          <w:lang w:val="es-ES"/>
        </w:rPr>
        <w:t xml:space="preserve"> </w:t>
      </w:r>
      <w:r w:rsidR="00FA58D5">
        <w:rPr>
          <w:rFonts w:ascii="Arial" w:hAnsi="Arial" w:cs="Arial"/>
          <w:sz w:val="22"/>
          <w:szCs w:val="22"/>
          <w:lang w:val="es-ES"/>
        </w:rPr>
        <w:t>…</w:t>
      </w:r>
      <w:r w:rsidRPr="00E644C1">
        <w:rPr>
          <w:rFonts w:ascii="Arial" w:hAnsi="Arial" w:cs="Arial"/>
          <w:sz w:val="22"/>
          <w:szCs w:val="22"/>
          <w:lang w:val="es-ES"/>
        </w:rPr>
        <w:t xml:space="preserve"> </w:t>
      </w:r>
      <w:proofErr w:type="spellStart"/>
      <w:r w:rsidRPr="00E644C1">
        <w:rPr>
          <w:rFonts w:ascii="Arial" w:hAnsi="Arial" w:cs="Arial"/>
          <w:sz w:val="22"/>
          <w:szCs w:val="22"/>
          <w:lang w:val="es-ES"/>
        </w:rPr>
        <w:t>ils</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jouent</w:t>
      </w:r>
      <w:proofErr w:type="spellEnd"/>
      <w:r w:rsidRPr="00E644C1">
        <w:rPr>
          <w:rFonts w:ascii="Arial" w:hAnsi="Arial" w:cs="Arial"/>
          <w:sz w:val="22"/>
          <w:szCs w:val="22"/>
          <w:lang w:val="es-ES"/>
        </w:rPr>
        <w:t xml:space="preserve"> sur des </w:t>
      </w:r>
      <w:proofErr w:type="spellStart"/>
      <w:r w:rsidRPr="00E644C1">
        <w:rPr>
          <w:rFonts w:ascii="Arial" w:hAnsi="Arial" w:cs="Arial"/>
          <w:sz w:val="22"/>
          <w:szCs w:val="22"/>
          <w:lang w:val="es-ES"/>
        </w:rPr>
        <w:t>matériaux</w:t>
      </w:r>
      <w:proofErr w:type="spellEnd"/>
      <w:r w:rsidRPr="00E644C1">
        <w:rPr>
          <w:rFonts w:ascii="Arial" w:hAnsi="Arial" w:cs="Arial"/>
          <w:sz w:val="22"/>
          <w:szCs w:val="22"/>
          <w:lang w:val="es-ES"/>
        </w:rPr>
        <w:t xml:space="preserve">, des </w:t>
      </w:r>
      <w:proofErr w:type="spellStart"/>
      <w:r w:rsidRPr="00E644C1">
        <w:rPr>
          <w:rFonts w:ascii="Arial" w:hAnsi="Arial" w:cs="Arial"/>
          <w:sz w:val="22"/>
          <w:szCs w:val="22"/>
          <w:lang w:val="es-ES"/>
        </w:rPr>
        <w:t>techniques</w:t>
      </w:r>
      <w:proofErr w:type="spellEnd"/>
      <w:r w:rsidRPr="00E644C1">
        <w:rPr>
          <w:rFonts w:ascii="Arial" w:hAnsi="Arial" w:cs="Arial"/>
          <w:sz w:val="22"/>
          <w:szCs w:val="22"/>
          <w:lang w:val="es-ES"/>
        </w:rPr>
        <w:t xml:space="preserve">, des </w:t>
      </w:r>
      <w:proofErr w:type="spellStart"/>
      <w:r w:rsidRPr="00E644C1">
        <w:rPr>
          <w:rFonts w:ascii="Arial" w:hAnsi="Arial" w:cs="Arial"/>
          <w:sz w:val="22"/>
          <w:szCs w:val="22"/>
          <w:lang w:val="es-ES"/>
        </w:rPr>
        <w:t>alliances</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qui</w:t>
      </w:r>
      <w:proofErr w:type="spellEnd"/>
      <w:r w:rsidRPr="00E644C1">
        <w:rPr>
          <w:rFonts w:ascii="Arial" w:hAnsi="Arial" w:cs="Arial"/>
          <w:sz w:val="22"/>
          <w:szCs w:val="22"/>
          <w:lang w:val="es-ES"/>
        </w:rPr>
        <w:t xml:space="preserve"> </w:t>
      </w:r>
      <w:proofErr w:type="spellStart"/>
      <w:r w:rsidRPr="00E644C1">
        <w:rPr>
          <w:rFonts w:ascii="Arial" w:hAnsi="Arial" w:cs="Arial"/>
          <w:sz w:val="22"/>
          <w:szCs w:val="22"/>
          <w:lang w:val="es-ES"/>
        </w:rPr>
        <w:t>stimulent</w:t>
      </w:r>
      <w:proofErr w:type="spellEnd"/>
      <w:r w:rsidRPr="00E644C1">
        <w:rPr>
          <w:rFonts w:ascii="Arial" w:hAnsi="Arial" w:cs="Arial"/>
          <w:sz w:val="22"/>
          <w:szCs w:val="22"/>
          <w:lang w:val="es-ES"/>
        </w:rPr>
        <w:t xml:space="preserve"> la </w:t>
      </w:r>
      <w:proofErr w:type="spellStart"/>
      <w:r w:rsidRPr="00E644C1">
        <w:rPr>
          <w:rFonts w:ascii="Arial" w:hAnsi="Arial" w:cs="Arial"/>
          <w:sz w:val="22"/>
          <w:szCs w:val="22"/>
          <w:lang w:val="es-ES"/>
        </w:rPr>
        <w:t>curiosité</w:t>
      </w:r>
      <w:proofErr w:type="spellEnd"/>
      <w:r w:rsidRPr="00E644C1">
        <w:rPr>
          <w:rFonts w:ascii="Arial" w:hAnsi="Arial" w:cs="Arial"/>
          <w:sz w:val="22"/>
          <w:szCs w:val="22"/>
          <w:lang w:val="es-ES"/>
        </w:rPr>
        <w:t xml:space="preserve"> du </w:t>
      </w:r>
      <w:proofErr w:type="spellStart"/>
      <w:r w:rsidRPr="00E644C1">
        <w:rPr>
          <w:rFonts w:ascii="Arial" w:hAnsi="Arial" w:cs="Arial"/>
          <w:sz w:val="22"/>
          <w:szCs w:val="22"/>
          <w:lang w:val="es-ES"/>
        </w:rPr>
        <w:t>public</w:t>
      </w:r>
      <w:proofErr w:type="spellEnd"/>
      <w:r w:rsidRPr="00E644C1">
        <w:rPr>
          <w:rFonts w:ascii="Arial" w:hAnsi="Arial" w:cs="Arial"/>
          <w:sz w:val="22"/>
          <w:szCs w:val="22"/>
          <w:lang w:val="es-ES"/>
        </w:rPr>
        <w:t>.</w:t>
      </w:r>
      <w:r w:rsidR="004C3400">
        <w:rPr>
          <w:rStyle w:val="Refdenotaalpie"/>
          <w:rFonts w:ascii="Arial" w:hAnsi="Arial" w:cs="Arial"/>
          <w:sz w:val="22"/>
          <w:szCs w:val="22"/>
          <w:lang w:val="es-ES"/>
        </w:rPr>
        <w:footnoteReference w:id="2"/>
      </w:r>
      <w:r w:rsidR="00FA58D5">
        <w:rPr>
          <w:rFonts w:ascii="Arial" w:hAnsi="Arial" w:cs="Arial"/>
          <w:sz w:val="22"/>
          <w:szCs w:val="22"/>
          <w:lang w:val="es-ES"/>
        </w:rPr>
        <w:t xml:space="preserve"> (</w:t>
      </w:r>
      <w:proofErr w:type="spellStart"/>
      <w:r w:rsidR="008E09D9">
        <w:rPr>
          <w:rFonts w:ascii="Arial" w:hAnsi="Arial" w:cs="Arial"/>
          <w:sz w:val="22"/>
          <w:szCs w:val="22"/>
          <w:lang w:val="es-ES"/>
        </w:rPr>
        <w:t>M</w:t>
      </w:r>
      <w:r w:rsidR="00833D92">
        <w:rPr>
          <w:rFonts w:ascii="Arial" w:hAnsi="Arial" w:cs="Arial"/>
          <w:sz w:val="22"/>
          <w:szCs w:val="22"/>
          <w:lang w:val="es-ES"/>
        </w:rPr>
        <w:t>a</w:t>
      </w:r>
      <w:r w:rsidR="008E09D9">
        <w:rPr>
          <w:rFonts w:ascii="Arial" w:hAnsi="Arial" w:cs="Arial"/>
          <w:sz w:val="22"/>
          <w:szCs w:val="22"/>
          <w:lang w:val="es-ES"/>
        </w:rPr>
        <w:t>delénat</w:t>
      </w:r>
      <w:proofErr w:type="spellEnd"/>
      <w:r w:rsidR="008E09D9">
        <w:rPr>
          <w:rFonts w:ascii="Arial" w:hAnsi="Arial" w:cs="Arial"/>
          <w:sz w:val="22"/>
          <w:szCs w:val="22"/>
          <w:lang w:val="es-ES"/>
        </w:rPr>
        <w:t xml:space="preserve">, </w:t>
      </w:r>
      <w:r w:rsidR="00924E9F">
        <w:rPr>
          <w:rFonts w:ascii="Arial" w:hAnsi="Arial" w:cs="Arial"/>
          <w:sz w:val="22"/>
          <w:szCs w:val="22"/>
          <w:lang w:val="es-ES"/>
        </w:rPr>
        <w:t>2000</w:t>
      </w:r>
      <w:r w:rsidR="006D66EC">
        <w:rPr>
          <w:rFonts w:ascii="Arial" w:hAnsi="Arial" w:cs="Arial"/>
          <w:sz w:val="22"/>
          <w:szCs w:val="22"/>
          <w:lang w:val="es-ES"/>
        </w:rPr>
        <w:t xml:space="preserve">: </w:t>
      </w:r>
      <w:r w:rsidR="00833D92">
        <w:rPr>
          <w:rFonts w:ascii="Arial" w:hAnsi="Arial" w:cs="Arial"/>
          <w:sz w:val="22"/>
          <w:szCs w:val="22"/>
          <w:lang w:val="es-ES"/>
        </w:rPr>
        <w:t>158</w:t>
      </w:r>
      <w:r w:rsidR="008E09D9">
        <w:rPr>
          <w:rFonts w:ascii="Arial" w:hAnsi="Arial" w:cs="Arial"/>
          <w:sz w:val="22"/>
          <w:szCs w:val="22"/>
          <w:lang w:val="es-ES"/>
        </w:rPr>
        <w:t>)</w:t>
      </w:r>
    </w:p>
    <w:p w14:paraId="495DA5B3" w14:textId="77777777" w:rsidR="00E644C1" w:rsidRPr="00F1308A" w:rsidRDefault="00E644C1" w:rsidP="00E644C1">
      <w:pPr>
        <w:spacing w:line="480" w:lineRule="auto"/>
        <w:jc w:val="both"/>
        <w:rPr>
          <w:rFonts w:ascii="Arial" w:hAnsi="Arial" w:cs="Arial"/>
          <w:iCs/>
          <w:lang w:val="es-ES"/>
        </w:rPr>
      </w:pPr>
    </w:p>
    <w:p w14:paraId="486620E1" w14:textId="77777777" w:rsidR="00330C12" w:rsidRPr="00F1308A" w:rsidRDefault="00924175" w:rsidP="00E644C1">
      <w:pPr>
        <w:spacing w:line="480" w:lineRule="auto"/>
        <w:jc w:val="both"/>
        <w:rPr>
          <w:rFonts w:ascii="Arial" w:hAnsi="Arial" w:cs="Arial"/>
          <w:lang w:val="es-ES"/>
        </w:rPr>
      </w:pPr>
      <w:r w:rsidRPr="00F1308A">
        <w:rPr>
          <w:rFonts w:ascii="Arial" w:hAnsi="Arial" w:cs="Arial"/>
          <w:i/>
          <w:lang w:val="es-ES"/>
        </w:rPr>
        <w:lastRenderedPageBreak/>
        <w:t>Teya</w:t>
      </w:r>
      <w:r w:rsidR="00EC3017" w:rsidRPr="00F1308A">
        <w:rPr>
          <w:rFonts w:ascii="Arial" w:hAnsi="Arial" w:cs="Arial"/>
          <w:lang w:val="es-ES"/>
        </w:rPr>
        <w:t>, sin apegarse fielmente al relato histórico</w:t>
      </w:r>
      <w:r w:rsidR="008F43E4" w:rsidRPr="00F1308A">
        <w:rPr>
          <w:rFonts w:ascii="Arial" w:hAnsi="Arial" w:cs="Arial"/>
          <w:lang w:val="es-ES"/>
        </w:rPr>
        <w:t xml:space="preserve"> y la ilusión biográfica</w:t>
      </w:r>
      <w:r w:rsidR="00EC3017" w:rsidRPr="00F1308A">
        <w:rPr>
          <w:rFonts w:ascii="Arial" w:hAnsi="Arial" w:cs="Arial"/>
          <w:lang w:val="es-ES"/>
        </w:rPr>
        <w:t xml:space="preserve"> (ver </w:t>
      </w:r>
      <w:r w:rsidR="004517C3" w:rsidRPr="00F1308A">
        <w:rPr>
          <w:rFonts w:ascii="Arial" w:hAnsi="Arial" w:cs="Arial"/>
          <w:lang w:val="es-ES"/>
        </w:rPr>
        <w:t>Bo</w:t>
      </w:r>
      <w:r w:rsidR="00E50031" w:rsidRPr="00F1308A">
        <w:rPr>
          <w:rFonts w:ascii="Arial" w:hAnsi="Arial" w:cs="Arial"/>
          <w:lang w:val="es-ES"/>
        </w:rPr>
        <w:t>u</w:t>
      </w:r>
      <w:r w:rsidR="004517C3" w:rsidRPr="00F1308A">
        <w:rPr>
          <w:rFonts w:ascii="Arial" w:hAnsi="Arial" w:cs="Arial"/>
          <w:lang w:val="es-ES"/>
        </w:rPr>
        <w:t>rdieu</w:t>
      </w:r>
      <w:r w:rsidR="008F43E4" w:rsidRPr="00F1308A">
        <w:rPr>
          <w:rFonts w:ascii="Arial" w:hAnsi="Arial" w:cs="Arial"/>
          <w:lang w:val="es-ES"/>
        </w:rPr>
        <w:t>, 2011</w:t>
      </w:r>
      <w:r w:rsidR="00EC3017" w:rsidRPr="00F1308A">
        <w:rPr>
          <w:rFonts w:ascii="Arial" w:hAnsi="Arial" w:cs="Arial"/>
          <w:lang w:val="es-ES"/>
        </w:rPr>
        <w:t>),</w:t>
      </w:r>
      <w:r w:rsidR="007F67C7" w:rsidRPr="00F1308A">
        <w:rPr>
          <w:rStyle w:val="Refdenotaalpie"/>
          <w:rFonts w:ascii="Arial" w:hAnsi="Arial" w:cs="Arial"/>
          <w:lang w:val="es-ES"/>
        </w:rPr>
        <w:footnoteReference w:id="3"/>
      </w:r>
      <w:r w:rsidR="00EC3017" w:rsidRPr="00F1308A">
        <w:rPr>
          <w:rFonts w:ascii="Arial" w:hAnsi="Arial" w:cs="Arial"/>
          <w:lang w:val="es-ES"/>
        </w:rPr>
        <w:t xml:space="preserve"> lo toma como pretexto (en términos simbólicos) para permitirnos conocer </w:t>
      </w:r>
      <w:r w:rsidR="00EF1D6A" w:rsidRPr="00F1308A">
        <w:rPr>
          <w:rFonts w:ascii="Arial" w:hAnsi="Arial" w:cs="Arial"/>
          <w:lang w:val="es-ES"/>
        </w:rPr>
        <w:t xml:space="preserve">las vivencias de quienes (como familia, amigos, pareja, compañeros de lucha política) acompañan </w:t>
      </w:r>
      <w:r w:rsidR="000C772A" w:rsidRPr="00F1308A">
        <w:rPr>
          <w:rFonts w:ascii="Arial" w:hAnsi="Arial" w:cs="Arial"/>
          <w:lang w:val="es-ES"/>
        </w:rPr>
        <w:t>a Emeterio Rivera</w:t>
      </w:r>
      <w:r w:rsidR="00EF1D6A" w:rsidRPr="00F1308A">
        <w:rPr>
          <w:rFonts w:ascii="Arial" w:hAnsi="Arial" w:cs="Arial"/>
          <w:lang w:val="es-ES"/>
        </w:rPr>
        <w:t xml:space="preserve">. </w:t>
      </w:r>
      <w:r w:rsidR="006C3043" w:rsidRPr="00F1308A">
        <w:rPr>
          <w:rFonts w:ascii="Arial" w:hAnsi="Arial" w:cs="Arial"/>
          <w:lang w:val="es-ES"/>
        </w:rPr>
        <w:t xml:space="preserve">Destaca </w:t>
      </w:r>
      <w:r w:rsidR="00304D5E" w:rsidRPr="00F1308A">
        <w:rPr>
          <w:rFonts w:ascii="Arial" w:hAnsi="Arial" w:cs="Arial"/>
          <w:lang w:val="es-ES"/>
        </w:rPr>
        <w:t>que,</w:t>
      </w:r>
      <w:r w:rsidR="006C3043" w:rsidRPr="00F1308A">
        <w:rPr>
          <w:rFonts w:ascii="Arial" w:hAnsi="Arial" w:cs="Arial"/>
          <w:lang w:val="es-ES"/>
        </w:rPr>
        <w:t xml:space="preserve"> como</w:t>
      </w:r>
      <w:r w:rsidR="00B873C1" w:rsidRPr="00F1308A">
        <w:rPr>
          <w:rFonts w:ascii="Arial" w:hAnsi="Arial" w:cs="Arial"/>
          <w:lang w:val="es-ES"/>
        </w:rPr>
        <w:t xml:space="preserve"> en el caso de</w:t>
      </w:r>
      <w:r w:rsidR="006C3043" w:rsidRPr="00F1308A">
        <w:rPr>
          <w:rFonts w:ascii="Arial" w:hAnsi="Arial" w:cs="Arial"/>
          <w:lang w:val="es-ES"/>
        </w:rPr>
        <w:t xml:space="preserve"> Santiago Nasar, protagonista de </w:t>
      </w:r>
      <w:r w:rsidR="006C3043" w:rsidRPr="00F1308A">
        <w:rPr>
          <w:rFonts w:ascii="Arial" w:hAnsi="Arial" w:cs="Arial"/>
          <w:i/>
          <w:lang w:val="es-ES"/>
        </w:rPr>
        <w:t>Crónica de una muerte anunciada</w:t>
      </w:r>
      <w:r w:rsidR="006C3043" w:rsidRPr="00F1308A">
        <w:rPr>
          <w:rFonts w:ascii="Arial" w:hAnsi="Arial" w:cs="Arial"/>
          <w:lang w:val="es-ES"/>
        </w:rPr>
        <w:t xml:space="preserve"> (</w:t>
      </w:r>
      <w:r w:rsidR="00B873C1" w:rsidRPr="00F1308A">
        <w:rPr>
          <w:rFonts w:ascii="Arial" w:hAnsi="Arial" w:cs="Arial"/>
          <w:lang w:val="es-ES"/>
        </w:rPr>
        <w:t>1981</w:t>
      </w:r>
      <w:r w:rsidR="006C3043" w:rsidRPr="00F1308A">
        <w:rPr>
          <w:rFonts w:ascii="Arial" w:hAnsi="Arial" w:cs="Arial"/>
          <w:lang w:val="es-ES"/>
        </w:rPr>
        <w:t xml:space="preserve">) de Gabriel García Márquez, </w:t>
      </w:r>
      <w:r w:rsidR="00B873C1" w:rsidRPr="00F1308A">
        <w:rPr>
          <w:rFonts w:ascii="Arial" w:hAnsi="Arial" w:cs="Arial"/>
          <w:lang w:val="es-ES"/>
        </w:rPr>
        <w:t>conocemos el asesinato de Emeterio Rivera</w:t>
      </w:r>
      <w:r w:rsidR="006C3043" w:rsidRPr="00F1308A">
        <w:rPr>
          <w:rFonts w:ascii="Arial" w:hAnsi="Arial" w:cs="Arial"/>
          <w:lang w:val="es-ES"/>
        </w:rPr>
        <w:t xml:space="preserve"> desde la primera página:</w:t>
      </w:r>
    </w:p>
    <w:p w14:paraId="11082E49" w14:textId="77777777" w:rsidR="006C3043" w:rsidRPr="00F1308A" w:rsidRDefault="006C3043" w:rsidP="006C3043">
      <w:pPr>
        <w:spacing w:line="480" w:lineRule="auto"/>
        <w:jc w:val="both"/>
        <w:rPr>
          <w:rFonts w:ascii="Arial" w:hAnsi="Arial" w:cs="Arial"/>
          <w:lang w:val="es-ES"/>
        </w:rPr>
      </w:pPr>
    </w:p>
    <w:p w14:paraId="01E45222" w14:textId="77777777" w:rsidR="005E200F" w:rsidRPr="00F1308A" w:rsidRDefault="005E0108" w:rsidP="00BF3210">
      <w:pPr>
        <w:spacing w:line="480" w:lineRule="auto"/>
        <w:ind w:left="708"/>
        <w:jc w:val="both"/>
        <w:rPr>
          <w:rFonts w:ascii="Arial" w:hAnsi="Arial" w:cs="Arial"/>
          <w:sz w:val="22"/>
          <w:szCs w:val="22"/>
          <w:lang w:val="es-ES"/>
        </w:rPr>
      </w:pPr>
      <w:r w:rsidRPr="00F1308A">
        <w:rPr>
          <w:rFonts w:ascii="Arial" w:hAnsi="Arial" w:cs="Arial"/>
          <w:sz w:val="22"/>
          <w:szCs w:val="22"/>
          <w:lang w:val="es-ES"/>
        </w:rPr>
        <w:t xml:space="preserve">Lo que jamás olvidaría Teya Martín es que el día de la muerte de Emeterio se quedó dormida. Para ella, dedicada íntegramente </w:t>
      </w:r>
      <w:r w:rsidR="0065545A" w:rsidRPr="00F1308A">
        <w:rPr>
          <w:rFonts w:ascii="Arial" w:hAnsi="Arial" w:cs="Arial"/>
          <w:sz w:val="22"/>
          <w:szCs w:val="22"/>
          <w:lang w:val="es-ES"/>
        </w:rPr>
        <w:t xml:space="preserve">al cuidado </w:t>
      </w:r>
      <w:r w:rsidR="0043577E" w:rsidRPr="00F1308A">
        <w:rPr>
          <w:rFonts w:ascii="Arial" w:hAnsi="Arial" w:cs="Arial"/>
          <w:sz w:val="22"/>
          <w:szCs w:val="22"/>
          <w:lang w:val="es-ES"/>
        </w:rPr>
        <w:t xml:space="preserve">de su hijo mayor, </w:t>
      </w:r>
      <w:r w:rsidR="00113C68" w:rsidRPr="00F1308A">
        <w:rPr>
          <w:rFonts w:ascii="Arial" w:hAnsi="Arial" w:cs="Arial"/>
          <w:sz w:val="22"/>
          <w:szCs w:val="22"/>
          <w:lang w:val="es-ES"/>
        </w:rPr>
        <w:t>este fue un desliz que le serviría como referen</w:t>
      </w:r>
      <w:r w:rsidR="006B7215" w:rsidRPr="00F1308A">
        <w:rPr>
          <w:rFonts w:ascii="Arial" w:hAnsi="Arial" w:cs="Arial"/>
          <w:sz w:val="22"/>
          <w:szCs w:val="22"/>
          <w:lang w:val="es-ES"/>
        </w:rPr>
        <w:t xml:space="preserve">cia cuando sus recuerdos la llevaran </w:t>
      </w:r>
      <w:r w:rsidR="003E4E1C" w:rsidRPr="00F1308A">
        <w:rPr>
          <w:rFonts w:ascii="Arial" w:hAnsi="Arial" w:cs="Arial"/>
          <w:sz w:val="22"/>
          <w:szCs w:val="22"/>
          <w:lang w:val="es-ES"/>
        </w:rPr>
        <w:t xml:space="preserve">por los caminos que marcaron el asesinato de mayor consternación de la región. </w:t>
      </w:r>
      <w:r w:rsidR="006D5305" w:rsidRPr="00F1308A">
        <w:rPr>
          <w:rFonts w:ascii="Arial" w:hAnsi="Arial" w:cs="Arial"/>
          <w:sz w:val="22"/>
          <w:szCs w:val="22"/>
          <w:lang w:val="es-ES"/>
        </w:rPr>
        <w:t>[</w:t>
      </w:r>
      <w:r w:rsidR="00FD00D9" w:rsidRPr="00F1308A">
        <w:rPr>
          <w:rFonts w:ascii="Arial" w:hAnsi="Arial" w:cs="Arial"/>
          <w:sz w:val="22"/>
          <w:szCs w:val="22"/>
          <w:lang w:val="es-ES"/>
        </w:rPr>
        <w:t>…</w:t>
      </w:r>
      <w:r w:rsidR="006D5305" w:rsidRPr="00F1308A">
        <w:rPr>
          <w:rFonts w:ascii="Arial" w:hAnsi="Arial" w:cs="Arial"/>
          <w:sz w:val="22"/>
          <w:szCs w:val="22"/>
          <w:lang w:val="es-ES"/>
        </w:rPr>
        <w:t>]</w:t>
      </w:r>
    </w:p>
    <w:p w14:paraId="2F2F8AE4" w14:textId="77777777" w:rsidR="00FD00D9" w:rsidRPr="00F1308A" w:rsidRDefault="00E33F59" w:rsidP="00E33F59">
      <w:pPr>
        <w:spacing w:line="480" w:lineRule="auto"/>
        <w:ind w:left="709" w:firstLine="709"/>
        <w:jc w:val="both"/>
        <w:rPr>
          <w:rFonts w:ascii="Arial" w:hAnsi="Arial" w:cs="Arial"/>
          <w:sz w:val="22"/>
          <w:szCs w:val="22"/>
          <w:lang w:val="es-ES"/>
        </w:rPr>
      </w:pPr>
      <w:r w:rsidRPr="00F1308A">
        <w:rPr>
          <w:rFonts w:ascii="Arial" w:hAnsi="Arial" w:cs="Arial"/>
          <w:sz w:val="22"/>
          <w:szCs w:val="22"/>
          <w:lang w:val="es-ES"/>
        </w:rPr>
        <w:t xml:space="preserve">El día de la muerte de Emeterio Rivera transcurrió normalmente </w:t>
      </w:r>
      <w:r w:rsidR="000449B2" w:rsidRPr="00F1308A">
        <w:rPr>
          <w:rFonts w:ascii="Arial" w:hAnsi="Arial" w:cs="Arial"/>
          <w:sz w:val="22"/>
          <w:szCs w:val="22"/>
          <w:lang w:val="es-ES"/>
        </w:rPr>
        <w:t>en la vida rutinaria de la madre</w:t>
      </w:r>
      <w:r w:rsidR="003E55A9" w:rsidRPr="00F1308A">
        <w:rPr>
          <w:rFonts w:ascii="Arial" w:hAnsi="Arial" w:cs="Arial"/>
          <w:sz w:val="22"/>
          <w:szCs w:val="22"/>
          <w:lang w:val="es-ES"/>
        </w:rPr>
        <w:t xml:space="preserve">, </w:t>
      </w:r>
      <w:r w:rsidR="0077038E" w:rsidRPr="00F1308A">
        <w:rPr>
          <w:rFonts w:ascii="Arial" w:hAnsi="Arial" w:cs="Arial"/>
          <w:sz w:val="22"/>
          <w:szCs w:val="22"/>
          <w:lang w:val="es-ES"/>
        </w:rPr>
        <w:t>salvo los incidentes que la perturbaron por la mañana.</w:t>
      </w:r>
      <w:r w:rsidR="00F8036D" w:rsidRPr="00F1308A">
        <w:rPr>
          <w:rFonts w:ascii="Arial" w:hAnsi="Arial" w:cs="Arial"/>
          <w:sz w:val="22"/>
          <w:szCs w:val="22"/>
          <w:lang w:val="es-ES"/>
        </w:rPr>
        <w:t xml:space="preserve"> (Ceh Moo, </w:t>
      </w:r>
      <w:r w:rsidR="00F9119C" w:rsidRPr="00F1308A">
        <w:rPr>
          <w:rFonts w:ascii="Arial" w:hAnsi="Arial" w:cs="Arial"/>
          <w:sz w:val="22"/>
          <w:szCs w:val="22"/>
          <w:lang w:val="es-ES"/>
        </w:rPr>
        <w:t>2008: 197, 203)</w:t>
      </w:r>
    </w:p>
    <w:p w14:paraId="4DF00A92" w14:textId="77777777" w:rsidR="005E200F" w:rsidRPr="00F1308A" w:rsidRDefault="005E200F" w:rsidP="006C3043">
      <w:pPr>
        <w:spacing w:line="480" w:lineRule="auto"/>
        <w:jc w:val="both"/>
        <w:rPr>
          <w:rFonts w:ascii="Arial" w:hAnsi="Arial" w:cs="Arial"/>
          <w:lang w:val="es-ES"/>
        </w:rPr>
      </w:pPr>
    </w:p>
    <w:p w14:paraId="0CD2674C" w14:textId="77777777" w:rsidR="006C3043" w:rsidRPr="00F1308A" w:rsidRDefault="006C3043" w:rsidP="006C3043">
      <w:pPr>
        <w:spacing w:line="480" w:lineRule="auto"/>
        <w:jc w:val="both"/>
        <w:rPr>
          <w:rFonts w:ascii="Arial" w:hAnsi="Arial" w:cs="Arial"/>
          <w:lang w:val="es-ES"/>
        </w:rPr>
      </w:pPr>
      <w:r w:rsidRPr="00F1308A">
        <w:rPr>
          <w:rFonts w:ascii="Arial" w:hAnsi="Arial" w:cs="Arial"/>
          <w:lang w:val="es-ES"/>
        </w:rPr>
        <w:t>El relato se construye, por tanto, con una certeza, pero esta hace posible dimensionar en todas su facetas el sufrimiento, los pensamientos y el estado emocional de</w:t>
      </w:r>
      <w:r w:rsidR="00F05366" w:rsidRPr="00F1308A">
        <w:rPr>
          <w:rFonts w:ascii="Arial" w:hAnsi="Arial" w:cs="Arial"/>
          <w:lang w:val="es-ES"/>
        </w:rPr>
        <w:t xml:space="preserve"> Teya en tanto</w:t>
      </w:r>
      <w:r w:rsidRPr="00F1308A">
        <w:rPr>
          <w:rFonts w:ascii="Arial" w:hAnsi="Arial" w:cs="Arial"/>
          <w:lang w:val="es-ES"/>
        </w:rPr>
        <w:t xml:space="preserve"> madre, pero también la de otras personas de su círculo.</w:t>
      </w:r>
    </w:p>
    <w:p w14:paraId="7ED1836E" w14:textId="77777777" w:rsidR="006C3043" w:rsidRPr="00F1308A" w:rsidRDefault="00B84AD1" w:rsidP="00306CF4">
      <w:pPr>
        <w:spacing w:line="480" w:lineRule="auto"/>
        <w:ind w:firstLine="709"/>
        <w:jc w:val="both"/>
        <w:rPr>
          <w:rFonts w:ascii="Arial" w:hAnsi="Arial" w:cs="Arial"/>
          <w:lang w:val="es-ES"/>
        </w:rPr>
      </w:pPr>
      <w:r w:rsidRPr="00F1308A">
        <w:rPr>
          <w:rFonts w:ascii="Arial" w:hAnsi="Arial" w:cs="Arial"/>
          <w:lang w:val="es-ES"/>
        </w:rPr>
        <w:t xml:space="preserve">De este modo, la denuncia del crimen cometido por policías estatales (con al menos la anuencia de políticos) cobra un cariz distinto al incorporar el sentir </w:t>
      </w:r>
      <w:r w:rsidR="00B06F71" w:rsidRPr="00F1308A">
        <w:rPr>
          <w:rFonts w:ascii="Arial" w:hAnsi="Arial" w:cs="Arial"/>
          <w:lang w:val="es-ES"/>
        </w:rPr>
        <w:t xml:space="preserve">de las personas que sufren la violencia en segundo término, los llamados </w:t>
      </w:r>
      <w:r w:rsidR="00B06F71" w:rsidRPr="00F1308A">
        <w:rPr>
          <w:rFonts w:ascii="Arial" w:hAnsi="Arial" w:cs="Arial"/>
          <w:i/>
          <w:lang w:val="es-ES"/>
        </w:rPr>
        <w:t>daños colaterales</w:t>
      </w:r>
      <w:r w:rsidR="00CC4046" w:rsidRPr="00F1308A">
        <w:rPr>
          <w:rFonts w:ascii="Arial" w:hAnsi="Arial" w:cs="Arial"/>
          <w:lang w:val="es-ES"/>
        </w:rPr>
        <w:t xml:space="preserve"> (al respecto, ver </w:t>
      </w:r>
      <w:proofErr w:type="spellStart"/>
      <w:r w:rsidR="00745D77" w:rsidRPr="00F1308A">
        <w:rPr>
          <w:rFonts w:ascii="Arial" w:hAnsi="Arial" w:cs="Arial"/>
          <w:lang w:val="es-ES"/>
        </w:rPr>
        <w:t>Bauman</w:t>
      </w:r>
      <w:proofErr w:type="spellEnd"/>
      <w:r w:rsidR="00CC4046" w:rsidRPr="00F1308A">
        <w:rPr>
          <w:rFonts w:ascii="Arial" w:hAnsi="Arial" w:cs="Arial"/>
          <w:lang w:val="es-ES"/>
        </w:rPr>
        <w:t xml:space="preserve">, </w:t>
      </w:r>
      <w:r w:rsidR="009B649A" w:rsidRPr="00F1308A">
        <w:rPr>
          <w:rFonts w:ascii="Arial" w:hAnsi="Arial" w:cs="Arial"/>
          <w:lang w:val="es-ES"/>
        </w:rPr>
        <w:t>2011</w:t>
      </w:r>
      <w:r w:rsidR="00CC4046" w:rsidRPr="00F1308A">
        <w:rPr>
          <w:rFonts w:ascii="Arial" w:hAnsi="Arial" w:cs="Arial"/>
          <w:lang w:val="es-ES"/>
        </w:rPr>
        <w:t xml:space="preserve">: </w:t>
      </w:r>
      <w:r w:rsidR="00D02E92" w:rsidRPr="00F1308A">
        <w:rPr>
          <w:rFonts w:ascii="Arial" w:hAnsi="Arial" w:cs="Arial"/>
          <w:lang w:val="es-ES"/>
        </w:rPr>
        <w:t>17</w:t>
      </w:r>
      <w:r w:rsidR="00CC4046" w:rsidRPr="00F1308A">
        <w:rPr>
          <w:rFonts w:ascii="Arial" w:hAnsi="Arial" w:cs="Arial"/>
          <w:lang w:val="es-ES"/>
        </w:rPr>
        <w:t>).</w:t>
      </w:r>
    </w:p>
    <w:p w14:paraId="46AC1556" w14:textId="188B27BD" w:rsidR="00D8627A" w:rsidRPr="00F1308A" w:rsidRDefault="00C31088" w:rsidP="00306CF4">
      <w:pPr>
        <w:spacing w:line="480" w:lineRule="auto"/>
        <w:ind w:firstLine="709"/>
        <w:jc w:val="both"/>
        <w:rPr>
          <w:rFonts w:ascii="Arial" w:hAnsi="Arial" w:cs="Arial"/>
          <w:lang w:val="es-ES"/>
        </w:rPr>
      </w:pPr>
      <w:r w:rsidRPr="00F1308A">
        <w:rPr>
          <w:rFonts w:ascii="Arial" w:hAnsi="Arial" w:cs="Arial"/>
          <w:lang w:val="es-ES"/>
        </w:rPr>
        <w:lastRenderedPageBreak/>
        <w:t xml:space="preserve">La novela </w:t>
      </w:r>
      <w:r w:rsidR="00FC5BA6" w:rsidRPr="00F1308A">
        <w:rPr>
          <w:rFonts w:ascii="Arial" w:hAnsi="Arial" w:cs="Arial"/>
          <w:i/>
          <w:lang w:val="es-ES"/>
        </w:rPr>
        <w:t>Teya</w:t>
      </w:r>
      <w:r w:rsidR="00FC5BA6" w:rsidRPr="00F1308A">
        <w:rPr>
          <w:rFonts w:ascii="Arial" w:hAnsi="Arial" w:cs="Arial"/>
          <w:lang w:val="es-ES"/>
        </w:rPr>
        <w:t xml:space="preserve"> </w:t>
      </w:r>
      <w:r w:rsidRPr="00F1308A">
        <w:rPr>
          <w:rFonts w:ascii="Arial" w:hAnsi="Arial" w:cs="Arial"/>
          <w:lang w:val="es-ES"/>
        </w:rPr>
        <w:t xml:space="preserve">se estructura a partir de </w:t>
      </w:r>
      <w:r w:rsidR="000F56F5" w:rsidRPr="00F1308A">
        <w:rPr>
          <w:rFonts w:ascii="Arial" w:hAnsi="Arial" w:cs="Arial"/>
          <w:lang w:val="es-ES"/>
        </w:rPr>
        <w:t xml:space="preserve">otros referentes </w:t>
      </w:r>
      <w:r w:rsidR="00271994">
        <w:rPr>
          <w:rFonts w:ascii="Arial" w:hAnsi="Arial" w:cs="Arial"/>
          <w:lang w:val="es-ES"/>
        </w:rPr>
        <w:t>que se han utilizado de manera sistemática</w:t>
      </w:r>
      <w:r w:rsidR="000F56F5" w:rsidRPr="00F1308A">
        <w:rPr>
          <w:rFonts w:ascii="Arial" w:hAnsi="Arial" w:cs="Arial"/>
          <w:lang w:val="es-ES"/>
        </w:rPr>
        <w:t xml:space="preserve"> en la literatura latinoamericana de las últimas décadas, en particular (como ya se apuntó antes) es posible ubicar ciertas similitudes entre la novela de Ceh Moo y </w:t>
      </w:r>
      <w:r w:rsidR="000F56F5" w:rsidRPr="00F1308A">
        <w:rPr>
          <w:rFonts w:ascii="Arial" w:hAnsi="Arial" w:cs="Arial"/>
          <w:i/>
          <w:lang w:val="es-ES"/>
        </w:rPr>
        <w:t>Crónica de una muerte anunciada</w:t>
      </w:r>
      <w:r w:rsidR="0042423A" w:rsidRPr="00F1308A">
        <w:rPr>
          <w:rFonts w:ascii="Arial" w:hAnsi="Arial" w:cs="Arial"/>
          <w:lang w:val="es-ES"/>
        </w:rPr>
        <w:t xml:space="preserve">, habida cuenta de la estructura temporal pero invertida que se va desarrollando, no </w:t>
      </w:r>
      <w:r w:rsidR="00455474" w:rsidRPr="00F1308A">
        <w:rPr>
          <w:rFonts w:ascii="Arial" w:hAnsi="Arial" w:cs="Arial"/>
          <w:lang w:val="es-ES"/>
        </w:rPr>
        <w:t>en un recorrido inverso</w:t>
      </w:r>
      <w:r w:rsidR="0042423A" w:rsidRPr="00F1308A">
        <w:rPr>
          <w:rFonts w:ascii="Arial" w:hAnsi="Arial" w:cs="Arial"/>
          <w:lang w:val="es-ES"/>
        </w:rPr>
        <w:t xml:space="preserve"> como “Viaje a la semilla” de Alejo Carpentier, </w:t>
      </w:r>
      <w:r w:rsidR="007A4ABF" w:rsidRPr="00F1308A">
        <w:rPr>
          <w:rFonts w:ascii="Arial" w:hAnsi="Arial" w:cs="Arial"/>
          <w:lang w:val="es-ES"/>
        </w:rPr>
        <w:t>sino</w:t>
      </w:r>
      <w:r w:rsidR="0042423A" w:rsidRPr="00F1308A">
        <w:rPr>
          <w:rFonts w:ascii="Arial" w:hAnsi="Arial" w:cs="Arial"/>
          <w:lang w:val="es-ES"/>
        </w:rPr>
        <w:t xml:space="preserve"> del anuncio desde el </w:t>
      </w:r>
      <w:r w:rsidR="00455474" w:rsidRPr="00F1308A">
        <w:rPr>
          <w:rFonts w:ascii="Arial" w:hAnsi="Arial" w:cs="Arial"/>
          <w:lang w:val="es-ES"/>
        </w:rPr>
        <w:t>comienzo de la historia</w:t>
      </w:r>
      <w:r w:rsidR="0042423A" w:rsidRPr="00F1308A">
        <w:rPr>
          <w:rFonts w:ascii="Arial" w:hAnsi="Arial" w:cs="Arial"/>
          <w:lang w:val="es-ES"/>
        </w:rPr>
        <w:t xml:space="preserve"> de la muerte del protagonista, </w:t>
      </w:r>
      <w:r w:rsidR="00455474" w:rsidRPr="00F1308A">
        <w:rPr>
          <w:rFonts w:ascii="Arial" w:hAnsi="Arial" w:cs="Arial"/>
          <w:lang w:val="es-ES"/>
        </w:rPr>
        <w:t>y por tanto, del desarrollo ulterior de los acontecimientos a partir de dicho dato.</w:t>
      </w:r>
    </w:p>
    <w:p w14:paraId="52BB602E" w14:textId="51A93634" w:rsidR="00455474" w:rsidRPr="00F1308A" w:rsidRDefault="004C0FFC" w:rsidP="00306CF4">
      <w:pPr>
        <w:spacing w:line="480" w:lineRule="auto"/>
        <w:ind w:firstLine="709"/>
        <w:jc w:val="both"/>
        <w:rPr>
          <w:rFonts w:ascii="Arial" w:hAnsi="Arial" w:cs="Arial"/>
          <w:lang w:val="es-ES"/>
        </w:rPr>
      </w:pPr>
      <w:r w:rsidRPr="00F1308A">
        <w:rPr>
          <w:rFonts w:ascii="Arial" w:hAnsi="Arial" w:cs="Arial"/>
          <w:lang w:val="es-ES"/>
        </w:rPr>
        <w:t>E</w:t>
      </w:r>
      <w:r w:rsidR="005410F4" w:rsidRPr="00F1308A">
        <w:rPr>
          <w:rFonts w:ascii="Arial" w:hAnsi="Arial" w:cs="Arial"/>
          <w:lang w:val="es-ES"/>
        </w:rPr>
        <w:t xml:space="preserve">sta </w:t>
      </w:r>
      <w:r w:rsidR="00C92FCF" w:rsidRPr="00F1308A">
        <w:rPr>
          <w:rFonts w:ascii="Arial" w:hAnsi="Arial" w:cs="Arial"/>
          <w:lang w:val="es-ES"/>
        </w:rPr>
        <w:t xml:space="preserve">suerte de </w:t>
      </w:r>
      <w:r w:rsidR="005410F4" w:rsidRPr="00F1308A">
        <w:rPr>
          <w:rFonts w:ascii="Arial" w:hAnsi="Arial" w:cs="Arial"/>
          <w:lang w:val="es-ES"/>
        </w:rPr>
        <w:t xml:space="preserve">pieza moderna </w:t>
      </w:r>
      <w:r w:rsidR="00C92FCF" w:rsidRPr="00F1308A">
        <w:rPr>
          <w:rFonts w:ascii="Arial" w:hAnsi="Arial" w:cs="Arial"/>
          <w:lang w:val="es-ES"/>
        </w:rPr>
        <w:t>que configura García Márquez</w:t>
      </w:r>
      <w:r w:rsidR="0016407F" w:rsidRPr="00F1308A">
        <w:rPr>
          <w:rFonts w:ascii="Arial" w:hAnsi="Arial" w:cs="Arial"/>
          <w:lang w:val="es-ES"/>
        </w:rPr>
        <w:t xml:space="preserve"> (“El </w:t>
      </w:r>
      <w:r w:rsidR="00EB4D21" w:rsidRPr="00F1308A">
        <w:rPr>
          <w:rFonts w:ascii="Arial" w:hAnsi="Arial" w:cs="Arial"/>
          <w:lang w:val="es-ES"/>
        </w:rPr>
        <w:t>día</w:t>
      </w:r>
      <w:r w:rsidR="0016407F" w:rsidRPr="00F1308A">
        <w:rPr>
          <w:rFonts w:ascii="Arial" w:hAnsi="Arial" w:cs="Arial"/>
          <w:lang w:val="es-ES"/>
        </w:rPr>
        <w:t xml:space="preserve"> en que lo iban a matar, Santiago Nasar se levantó a las 5.30 de la </w:t>
      </w:r>
      <w:r w:rsidR="00EB4D21" w:rsidRPr="00F1308A">
        <w:rPr>
          <w:rFonts w:ascii="Arial" w:hAnsi="Arial" w:cs="Arial"/>
          <w:lang w:val="es-ES"/>
        </w:rPr>
        <w:t>mañana</w:t>
      </w:r>
      <w:r w:rsidR="0016407F" w:rsidRPr="00F1308A">
        <w:rPr>
          <w:rFonts w:ascii="Arial" w:hAnsi="Arial" w:cs="Arial"/>
          <w:lang w:val="es-ES"/>
        </w:rPr>
        <w:t xml:space="preserve"> para esperar el buque en que llegaba el obispo”, 2005:</w:t>
      </w:r>
      <w:r w:rsidR="009477F9" w:rsidRPr="00F1308A">
        <w:rPr>
          <w:rFonts w:ascii="Arial" w:hAnsi="Arial" w:cs="Arial"/>
          <w:lang w:val="es-ES"/>
        </w:rPr>
        <w:t xml:space="preserve"> </w:t>
      </w:r>
      <w:r w:rsidR="0016407F" w:rsidRPr="00F1308A">
        <w:rPr>
          <w:rFonts w:ascii="Arial" w:hAnsi="Arial" w:cs="Arial"/>
          <w:lang w:val="es-ES"/>
        </w:rPr>
        <w:t>11)</w:t>
      </w:r>
      <w:r w:rsidRPr="00F1308A">
        <w:rPr>
          <w:rFonts w:ascii="Arial" w:hAnsi="Arial" w:cs="Arial"/>
          <w:lang w:val="es-ES"/>
        </w:rPr>
        <w:t xml:space="preserve"> se diferencia de </w:t>
      </w:r>
      <w:r w:rsidR="00CE5D49" w:rsidRPr="00F1308A">
        <w:rPr>
          <w:rFonts w:ascii="Arial" w:hAnsi="Arial" w:cs="Arial"/>
          <w:lang w:val="es-ES"/>
        </w:rPr>
        <w:t>l</w:t>
      </w:r>
      <w:r w:rsidRPr="00F1308A">
        <w:rPr>
          <w:rFonts w:ascii="Arial" w:hAnsi="Arial" w:cs="Arial"/>
          <w:lang w:val="es-ES"/>
        </w:rPr>
        <w:t>a novela maya</w:t>
      </w:r>
      <w:r w:rsidR="00CE5D49" w:rsidRPr="00F1308A">
        <w:rPr>
          <w:rFonts w:ascii="Arial" w:hAnsi="Arial" w:cs="Arial"/>
          <w:lang w:val="es-ES"/>
        </w:rPr>
        <w:t xml:space="preserve"> de Ceh Moo</w:t>
      </w:r>
      <w:r w:rsidRPr="00F1308A">
        <w:rPr>
          <w:rFonts w:ascii="Arial" w:hAnsi="Arial" w:cs="Arial"/>
          <w:lang w:val="es-ES"/>
        </w:rPr>
        <w:t xml:space="preserve">. En </w:t>
      </w:r>
      <w:r w:rsidRPr="00F1308A">
        <w:rPr>
          <w:rFonts w:ascii="Arial" w:hAnsi="Arial" w:cs="Arial"/>
          <w:i/>
          <w:lang w:val="es-ES"/>
        </w:rPr>
        <w:t>Teya</w:t>
      </w:r>
      <w:r w:rsidRPr="00F1308A">
        <w:rPr>
          <w:rFonts w:ascii="Arial" w:hAnsi="Arial" w:cs="Arial"/>
          <w:lang w:val="es-ES"/>
        </w:rPr>
        <w:t>, además del recuento de los acontecimientos y la imposibilidad de cambiarlos,</w:t>
      </w:r>
      <w:r w:rsidR="00B8134E" w:rsidRPr="00F1308A">
        <w:rPr>
          <w:rFonts w:ascii="Arial" w:hAnsi="Arial" w:cs="Arial"/>
          <w:lang w:val="es-ES"/>
        </w:rPr>
        <w:t xml:space="preserve"> se presenta una reflexión, </w:t>
      </w:r>
      <w:r w:rsidR="00B8134E" w:rsidRPr="00F1308A">
        <w:rPr>
          <w:rFonts w:ascii="Arial" w:hAnsi="Arial" w:cs="Arial"/>
          <w:i/>
          <w:lang w:val="es-ES"/>
        </w:rPr>
        <w:t>anunciada</w:t>
      </w:r>
      <w:r w:rsidR="00B8134E" w:rsidRPr="00F1308A">
        <w:rPr>
          <w:rFonts w:ascii="Arial" w:hAnsi="Arial" w:cs="Arial"/>
          <w:lang w:val="es-ES"/>
        </w:rPr>
        <w:t xml:space="preserve"> sí, pero que va más allá de la predestinación, dado que se basa en la </w:t>
      </w:r>
      <w:r w:rsidR="006C5758" w:rsidRPr="00F1308A">
        <w:rPr>
          <w:rFonts w:ascii="Arial" w:hAnsi="Arial" w:cs="Arial"/>
          <w:lang w:val="es-ES"/>
        </w:rPr>
        <w:t>resolución</w:t>
      </w:r>
      <w:r w:rsidR="00B8134E" w:rsidRPr="00F1308A">
        <w:rPr>
          <w:rFonts w:ascii="Arial" w:hAnsi="Arial" w:cs="Arial"/>
          <w:lang w:val="es-ES"/>
        </w:rPr>
        <w:t xml:space="preserve"> </w:t>
      </w:r>
      <w:r w:rsidR="00C81F0D" w:rsidRPr="00F1308A">
        <w:rPr>
          <w:rFonts w:ascii="Arial" w:hAnsi="Arial" w:cs="Arial"/>
          <w:lang w:val="es-ES"/>
        </w:rPr>
        <w:t>consciente</w:t>
      </w:r>
      <w:r w:rsidR="00B8134E" w:rsidRPr="00F1308A">
        <w:rPr>
          <w:rFonts w:ascii="Arial" w:hAnsi="Arial" w:cs="Arial"/>
          <w:lang w:val="es-ES"/>
        </w:rPr>
        <w:t xml:space="preserve"> del protagonista, </w:t>
      </w:r>
      <w:r w:rsidR="006C5758" w:rsidRPr="00F1308A">
        <w:rPr>
          <w:rFonts w:ascii="Arial" w:hAnsi="Arial" w:cs="Arial"/>
          <w:lang w:val="es-ES"/>
        </w:rPr>
        <w:t>con</w:t>
      </w:r>
      <w:r w:rsidR="00E311B4" w:rsidRPr="00F1308A">
        <w:rPr>
          <w:rFonts w:ascii="Arial" w:hAnsi="Arial" w:cs="Arial"/>
          <w:lang w:val="es-ES"/>
        </w:rPr>
        <w:t xml:space="preserve"> </w:t>
      </w:r>
      <w:r w:rsidR="006C5758" w:rsidRPr="00F1308A">
        <w:rPr>
          <w:rFonts w:ascii="Arial" w:hAnsi="Arial" w:cs="Arial"/>
          <w:lang w:val="es-ES"/>
        </w:rPr>
        <w:t xml:space="preserve">respecto a las decisiones que ha tomado y toma de manera </w:t>
      </w:r>
      <w:r w:rsidR="00C81F0D" w:rsidRPr="00F1308A">
        <w:rPr>
          <w:rFonts w:ascii="Arial" w:hAnsi="Arial" w:cs="Arial"/>
          <w:lang w:val="es-ES"/>
        </w:rPr>
        <w:t>consuetudinaria</w:t>
      </w:r>
      <w:r w:rsidR="006C5758" w:rsidRPr="00F1308A">
        <w:rPr>
          <w:rFonts w:ascii="Arial" w:hAnsi="Arial" w:cs="Arial"/>
          <w:lang w:val="es-ES"/>
        </w:rPr>
        <w:t xml:space="preserve">, </w:t>
      </w:r>
      <w:r w:rsidR="00402711" w:rsidRPr="00F1308A">
        <w:rPr>
          <w:rFonts w:ascii="Arial" w:hAnsi="Arial" w:cs="Arial"/>
          <w:lang w:val="es-ES"/>
        </w:rPr>
        <w:t>y que</w:t>
      </w:r>
      <w:r w:rsidR="000C767E" w:rsidRPr="00F1308A">
        <w:rPr>
          <w:rFonts w:ascii="Arial" w:hAnsi="Arial" w:cs="Arial"/>
          <w:lang w:val="es-ES"/>
        </w:rPr>
        <w:t xml:space="preserve"> conducirán más pronto o más tarde a la posibilidad de volverse blanco de este</w:t>
      </w:r>
      <w:r w:rsidR="00402711" w:rsidRPr="00F1308A">
        <w:rPr>
          <w:rFonts w:ascii="Arial" w:hAnsi="Arial" w:cs="Arial"/>
          <w:lang w:val="es-ES"/>
        </w:rPr>
        <w:t xml:space="preserve"> aparato represor que configura en muchos modos</w:t>
      </w:r>
      <w:r w:rsidR="000C767E" w:rsidRPr="00F1308A">
        <w:rPr>
          <w:rFonts w:ascii="Arial" w:hAnsi="Arial" w:cs="Arial"/>
          <w:lang w:val="es-ES"/>
        </w:rPr>
        <w:t xml:space="preserve"> el Estado mexicano de la década de los 70 en el que se enmarca esta historia</w:t>
      </w:r>
      <w:r w:rsidR="002301A5" w:rsidRPr="00F1308A">
        <w:rPr>
          <w:rFonts w:ascii="Arial" w:hAnsi="Arial" w:cs="Arial"/>
          <w:lang w:val="es-ES"/>
        </w:rPr>
        <w:t xml:space="preserve"> (</w:t>
      </w:r>
      <w:r w:rsidR="008A3ECF" w:rsidRPr="00F1308A">
        <w:rPr>
          <w:rFonts w:ascii="Arial" w:hAnsi="Arial" w:cs="Arial"/>
          <w:iCs/>
        </w:rPr>
        <w:t>Moreno Barrera, 2002;</w:t>
      </w:r>
      <w:r w:rsidR="008A3ECF" w:rsidRPr="00F1308A">
        <w:rPr>
          <w:rFonts w:ascii="Arial" w:hAnsi="Arial" w:cs="Arial"/>
          <w:lang w:val="es-ES"/>
        </w:rPr>
        <w:t xml:space="preserve"> </w:t>
      </w:r>
      <w:r w:rsidR="002301A5" w:rsidRPr="00F1308A">
        <w:rPr>
          <w:rFonts w:ascii="Arial" w:hAnsi="Arial" w:cs="Arial"/>
          <w:lang w:val="es-ES"/>
        </w:rPr>
        <w:t xml:space="preserve">Mendoza García, </w:t>
      </w:r>
      <w:r w:rsidR="00EE2B8A" w:rsidRPr="00F1308A">
        <w:rPr>
          <w:rFonts w:ascii="Arial" w:hAnsi="Arial" w:cs="Arial"/>
          <w:lang w:val="es-ES"/>
        </w:rPr>
        <w:t>2015</w:t>
      </w:r>
      <w:r w:rsidR="002301A5" w:rsidRPr="00F1308A">
        <w:rPr>
          <w:rFonts w:ascii="Arial" w:hAnsi="Arial" w:cs="Arial"/>
          <w:lang w:val="es-ES"/>
        </w:rPr>
        <w:t xml:space="preserve">; </w:t>
      </w:r>
      <w:r w:rsidR="00472B38" w:rsidRPr="00F1308A">
        <w:rPr>
          <w:rFonts w:ascii="Arial" w:hAnsi="Arial" w:cs="Arial"/>
          <w:lang w:val="es-ES"/>
        </w:rPr>
        <w:t>Montemayor, 2010</w:t>
      </w:r>
      <w:r w:rsidR="00960CCB" w:rsidRPr="00F1308A">
        <w:rPr>
          <w:rFonts w:ascii="Arial" w:hAnsi="Arial" w:cs="Arial"/>
          <w:lang w:val="es-ES"/>
        </w:rPr>
        <w:t>)</w:t>
      </w:r>
      <w:r w:rsidR="000C767E" w:rsidRPr="00F1308A">
        <w:rPr>
          <w:rFonts w:ascii="Arial" w:hAnsi="Arial" w:cs="Arial"/>
          <w:lang w:val="es-ES"/>
        </w:rPr>
        <w:t>.</w:t>
      </w:r>
    </w:p>
    <w:p w14:paraId="796599AD" w14:textId="77777777" w:rsidR="006C3043" w:rsidRPr="00F1308A" w:rsidRDefault="00F83AE6" w:rsidP="00306CF4">
      <w:pPr>
        <w:spacing w:line="480" w:lineRule="auto"/>
        <w:ind w:firstLine="709"/>
        <w:jc w:val="both"/>
        <w:rPr>
          <w:rFonts w:ascii="Arial" w:hAnsi="Arial" w:cs="Arial"/>
          <w:lang w:val="es-ES"/>
        </w:rPr>
      </w:pPr>
      <w:r w:rsidRPr="00F1308A">
        <w:rPr>
          <w:rFonts w:ascii="Arial" w:hAnsi="Arial" w:cs="Arial"/>
          <w:lang w:val="es-ES"/>
        </w:rPr>
        <w:t xml:space="preserve">Es así como tenemos </w:t>
      </w:r>
      <w:r w:rsidR="00972F00" w:rsidRPr="00F1308A">
        <w:rPr>
          <w:rFonts w:ascii="Arial" w:hAnsi="Arial" w:cs="Arial"/>
          <w:lang w:val="es-ES"/>
        </w:rPr>
        <w:t xml:space="preserve">esta recreación de Calderón Lara, de las circunstancias que condujeron a su muerte, pero con una </w:t>
      </w:r>
      <w:r w:rsidR="003B0084" w:rsidRPr="00F1308A">
        <w:rPr>
          <w:rFonts w:ascii="Arial" w:hAnsi="Arial" w:cs="Arial"/>
          <w:lang w:val="es-ES"/>
        </w:rPr>
        <w:t xml:space="preserve">faceta distinta, desarrollada de manera sistemática por la novela, dado que el título, y buena parte de la narración, centran la mirada en la figura de </w:t>
      </w:r>
      <w:r w:rsidR="00F735D8" w:rsidRPr="00F1308A">
        <w:rPr>
          <w:rFonts w:ascii="Arial" w:hAnsi="Arial" w:cs="Arial"/>
          <w:lang w:val="es-ES"/>
        </w:rPr>
        <w:t>Teya</w:t>
      </w:r>
      <w:r w:rsidR="003B0084" w:rsidRPr="00F1308A">
        <w:rPr>
          <w:rFonts w:ascii="Arial" w:hAnsi="Arial" w:cs="Arial"/>
          <w:lang w:val="es-ES"/>
        </w:rPr>
        <w:t>.</w:t>
      </w:r>
    </w:p>
    <w:p w14:paraId="4C8AC3AD" w14:textId="77777777" w:rsidR="002F62A6" w:rsidRPr="00F1308A" w:rsidRDefault="002F62A6" w:rsidP="002F62A6">
      <w:pPr>
        <w:spacing w:line="480" w:lineRule="auto"/>
        <w:ind w:firstLine="709"/>
        <w:jc w:val="both"/>
        <w:rPr>
          <w:rFonts w:ascii="Arial" w:hAnsi="Arial" w:cs="Arial"/>
          <w:lang w:val="es-ES"/>
        </w:rPr>
      </w:pPr>
      <w:r w:rsidRPr="00F1308A">
        <w:rPr>
          <w:rFonts w:ascii="Arial" w:hAnsi="Arial" w:cs="Arial"/>
          <w:lang w:val="es-ES"/>
        </w:rPr>
        <w:lastRenderedPageBreak/>
        <w:t xml:space="preserve">El ámbito íntimo de la casa del protagonista, su distribución (casa grande con un gran patio interior, cuartos separados con hamacas), el funcionamiento propio del núcleo familiar (la cocina como centro de reunión, comunicada de manera directa con la calle), con la madre como motor y centro (facilitadora y a cargo del trabajo de la casa, sirviendo a los demás), nos recuerdan en muchos sentidos al día a día (el café a primera hora, sin azúcar) de otros relatos del trópico y sus edificaciones abiertas, desde la familia Buendía en el Macondo de García Márquez narrado en </w:t>
      </w:r>
      <w:r w:rsidRPr="00F1308A">
        <w:rPr>
          <w:rFonts w:ascii="Arial" w:hAnsi="Arial" w:cs="Arial"/>
          <w:i/>
          <w:lang w:val="es-ES"/>
        </w:rPr>
        <w:t>Cien años de soledad</w:t>
      </w:r>
      <w:r w:rsidRPr="00F1308A">
        <w:rPr>
          <w:rFonts w:ascii="Arial" w:hAnsi="Arial" w:cs="Arial"/>
          <w:lang w:val="es-ES"/>
        </w:rPr>
        <w:t xml:space="preserve"> (1967) hasta la hacienda fantástica habitada por Gaspar en </w:t>
      </w:r>
      <w:r w:rsidRPr="00F1308A">
        <w:rPr>
          <w:rFonts w:ascii="Arial" w:hAnsi="Arial" w:cs="Arial"/>
          <w:i/>
          <w:lang w:val="es-ES"/>
        </w:rPr>
        <w:t>El hombre de los hongos</w:t>
      </w:r>
      <w:r w:rsidRPr="00F1308A">
        <w:rPr>
          <w:rFonts w:ascii="Arial" w:hAnsi="Arial" w:cs="Arial"/>
          <w:lang w:val="es-ES"/>
        </w:rPr>
        <w:t xml:space="preserve"> (1976) de Sergio Galindo.</w:t>
      </w:r>
    </w:p>
    <w:p w14:paraId="38FE3FC3" w14:textId="77777777" w:rsidR="005E200F" w:rsidRPr="00F1308A" w:rsidRDefault="00AE7987" w:rsidP="00C75D3E">
      <w:pPr>
        <w:spacing w:line="480" w:lineRule="auto"/>
        <w:ind w:firstLine="709"/>
        <w:jc w:val="both"/>
        <w:rPr>
          <w:rFonts w:ascii="Arial" w:hAnsi="Arial" w:cs="Arial"/>
          <w:smallCaps/>
          <w:lang w:val="es-ES"/>
        </w:rPr>
      </w:pPr>
      <w:r w:rsidRPr="00F1308A">
        <w:rPr>
          <w:rFonts w:ascii="Arial" w:hAnsi="Arial" w:cs="Arial"/>
          <w:lang w:val="es-ES"/>
        </w:rPr>
        <w:t xml:space="preserve">La coincidencia no es fortuita, si tenemos en cuenta que </w:t>
      </w:r>
      <w:r w:rsidR="00C75D3E" w:rsidRPr="00F1308A">
        <w:rPr>
          <w:rFonts w:ascii="Arial" w:hAnsi="Arial" w:cs="Arial"/>
          <w:lang w:val="es-ES"/>
        </w:rPr>
        <w:t>estos textos</w:t>
      </w:r>
      <w:r w:rsidRPr="00F1308A">
        <w:rPr>
          <w:rFonts w:ascii="Arial" w:hAnsi="Arial" w:cs="Arial"/>
          <w:lang w:val="es-ES"/>
        </w:rPr>
        <w:t xml:space="preserve"> participan, no sólo en términos geográficos sino también climáticos y hasta cierto punto culturales, del espacio</w:t>
      </w:r>
      <w:r w:rsidR="005000F8" w:rsidRPr="00F1308A">
        <w:rPr>
          <w:rFonts w:ascii="Arial" w:hAnsi="Arial" w:cs="Arial"/>
          <w:lang w:val="es-ES"/>
        </w:rPr>
        <w:t xml:space="preserve"> del Caribe, con sus </w:t>
      </w:r>
      <w:r w:rsidR="00A6720C" w:rsidRPr="00F1308A">
        <w:rPr>
          <w:rFonts w:ascii="Arial" w:hAnsi="Arial" w:cs="Arial"/>
          <w:lang w:val="es-ES"/>
        </w:rPr>
        <w:t>estructuras sociales, algunas de ellas heredadas de la Colonia y otras más conformadas en estos nuevos espacios, sujetos a las leyes del mercado, y de una política corrupta en la que los movimientos sociales subversivos están condenados en términos de su oposición al statu quo vertical, de república bananera</w:t>
      </w:r>
      <w:r w:rsidR="001264C1" w:rsidRPr="00F1308A">
        <w:rPr>
          <w:rFonts w:ascii="Arial" w:hAnsi="Arial" w:cs="Arial"/>
          <w:lang w:val="es-ES"/>
        </w:rPr>
        <w:t xml:space="preserve"> (</w:t>
      </w:r>
      <w:proofErr w:type="spellStart"/>
      <w:r w:rsidR="001264C1" w:rsidRPr="00F1308A">
        <w:rPr>
          <w:rFonts w:ascii="Arial" w:hAnsi="Arial" w:cs="Arial"/>
          <w:lang w:val="es-ES"/>
        </w:rPr>
        <w:t>Narayan</w:t>
      </w:r>
      <w:proofErr w:type="spellEnd"/>
      <w:r w:rsidR="001264C1" w:rsidRPr="00F1308A">
        <w:rPr>
          <w:rFonts w:ascii="Arial" w:hAnsi="Arial" w:cs="Arial"/>
          <w:lang w:val="es-ES"/>
        </w:rPr>
        <w:t xml:space="preserve"> 1993; Rodríguez, 2002)</w:t>
      </w:r>
      <w:r w:rsidR="00A6720C" w:rsidRPr="00F1308A">
        <w:rPr>
          <w:rFonts w:ascii="Arial" w:hAnsi="Arial" w:cs="Arial"/>
          <w:lang w:val="es-ES"/>
        </w:rPr>
        <w:t>, pero también de la una América Latina convulsa, autoritaria, de la segunda mitad del siglo XX.</w:t>
      </w:r>
    </w:p>
    <w:p w14:paraId="5F563A0C" w14:textId="77777777" w:rsidR="00C6120F" w:rsidRDefault="00A6720C" w:rsidP="00C6120F">
      <w:pPr>
        <w:spacing w:line="480" w:lineRule="auto"/>
        <w:ind w:firstLine="709"/>
        <w:jc w:val="both"/>
        <w:rPr>
          <w:rFonts w:ascii="Arial" w:hAnsi="Arial" w:cs="Arial"/>
          <w:lang w:val="es-ES"/>
        </w:rPr>
      </w:pPr>
      <w:r w:rsidRPr="003166E2">
        <w:rPr>
          <w:rFonts w:ascii="Arial" w:hAnsi="Arial" w:cs="Arial"/>
          <w:lang w:val="es-ES"/>
        </w:rPr>
        <w:t>La biografía del protagonista pareciera circunscribirse únicamente a unos días de su trayectoria vital, pero es posible ubicarla de manera más amplia si tenemos en cuenta que se trata de una historia recurrente, repetida, de luchadores sociales a lo largo y ancho de América Latina en los años 70, quienes acaban siendo víctimas de estados represores,</w:t>
      </w:r>
      <w:r w:rsidR="002B46DA" w:rsidRPr="003166E2">
        <w:rPr>
          <w:rFonts w:ascii="Arial" w:hAnsi="Arial" w:cs="Arial"/>
          <w:lang w:val="es-ES"/>
        </w:rPr>
        <w:t xml:space="preserve"> dictaduras de toda índole, etcétera (</w:t>
      </w:r>
      <w:r w:rsidR="00390B50" w:rsidRPr="003166E2">
        <w:rPr>
          <w:rFonts w:ascii="Arial" w:hAnsi="Arial" w:cs="Arial"/>
          <w:lang w:val="es-ES"/>
        </w:rPr>
        <w:t xml:space="preserve">ver </w:t>
      </w:r>
      <w:r w:rsidR="00DA6B69" w:rsidRPr="003166E2">
        <w:rPr>
          <w:rFonts w:ascii="Arial" w:hAnsi="Arial" w:cs="Arial"/>
          <w:lang w:val="es-ES"/>
        </w:rPr>
        <w:t xml:space="preserve">De los Ríos, 1968; Galeano, </w:t>
      </w:r>
      <w:r w:rsidR="00CB6F8E" w:rsidRPr="003166E2">
        <w:rPr>
          <w:rFonts w:ascii="Arial" w:hAnsi="Arial" w:cs="Arial"/>
          <w:lang w:val="es-ES"/>
        </w:rPr>
        <w:t>1978</w:t>
      </w:r>
      <w:r w:rsidR="002B46DA" w:rsidRPr="003166E2">
        <w:rPr>
          <w:rFonts w:ascii="Arial" w:hAnsi="Arial" w:cs="Arial"/>
          <w:lang w:val="es-ES"/>
        </w:rPr>
        <w:t>).</w:t>
      </w:r>
      <w:r w:rsidR="00F33EA1" w:rsidRPr="003166E2">
        <w:rPr>
          <w:rFonts w:ascii="Arial" w:hAnsi="Arial" w:cs="Arial"/>
          <w:lang w:val="es-ES"/>
        </w:rPr>
        <w:t xml:space="preserve"> En este sentido, la obra de Ceh Moo</w:t>
      </w:r>
      <w:r w:rsidR="003166E2" w:rsidRPr="003166E2">
        <w:rPr>
          <w:rFonts w:ascii="Arial" w:hAnsi="Arial" w:cs="Arial"/>
          <w:lang w:val="es-ES"/>
        </w:rPr>
        <w:t xml:space="preserve"> se encuentra en el contexto de lo que François Dosse llama “biografía modal”, donde se proponen: </w:t>
      </w:r>
      <w:r w:rsidR="003166E2" w:rsidRPr="003166E2">
        <w:rPr>
          <w:rFonts w:ascii="Arial" w:hAnsi="Arial" w:cs="Arial"/>
          <w:lang w:val="es-ES"/>
        </w:rPr>
        <w:lastRenderedPageBreak/>
        <w:t>“</w:t>
      </w:r>
      <w:r w:rsidR="005162B0" w:rsidRPr="003166E2">
        <w:rPr>
          <w:rFonts w:ascii="Arial" w:hAnsi="Arial" w:cs="Arial"/>
          <w:lang w:val="es-ES"/>
        </w:rPr>
        <w:t>biogra</w:t>
      </w:r>
      <w:r w:rsidR="005162B0" w:rsidRPr="003166E2">
        <w:rPr>
          <w:rFonts w:ascii="Arial" w:hAnsi="Arial" w:cs="Arial"/>
          <w:lang w:val="es-ES"/>
        </w:rPr>
        <w:t>fí</w:t>
      </w:r>
      <w:r w:rsidR="005162B0" w:rsidRPr="003166E2">
        <w:rPr>
          <w:rFonts w:ascii="Arial" w:hAnsi="Arial" w:cs="Arial"/>
          <w:lang w:val="es-ES"/>
        </w:rPr>
        <w:t xml:space="preserve">as que mantienen la </w:t>
      </w:r>
      <w:r w:rsidR="005162B0" w:rsidRPr="003166E2">
        <w:rPr>
          <w:rFonts w:ascii="Arial" w:hAnsi="Arial" w:cs="Arial"/>
          <w:lang w:val="es-ES"/>
        </w:rPr>
        <w:t>ambición</w:t>
      </w:r>
      <w:r w:rsidR="005162B0" w:rsidRPr="003166E2">
        <w:rPr>
          <w:rFonts w:ascii="Arial" w:hAnsi="Arial" w:cs="Arial"/>
          <w:lang w:val="es-ES"/>
        </w:rPr>
        <w:t xml:space="preserve"> de describir un trayecto singular, pero que pretenden superarlo al acentuar el contexto, el medio, el ambiente en el que evoluciona el sujeto biografiado.</w:t>
      </w:r>
      <w:r w:rsidR="003166E2">
        <w:rPr>
          <w:rFonts w:ascii="Arial" w:hAnsi="Arial" w:cs="Arial"/>
          <w:lang w:val="es-ES"/>
        </w:rPr>
        <w:t>”</w:t>
      </w:r>
      <w:r w:rsidR="005162B0" w:rsidRPr="003166E2">
        <w:rPr>
          <w:rFonts w:ascii="Arial" w:hAnsi="Arial" w:cs="Arial"/>
          <w:lang w:val="es-ES"/>
        </w:rPr>
        <w:t xml:space="preserve"> (</w:t>
      </w:r>
      <w:r w:rsidR="00AF567B" w:rsidRPr="003166E2">
        <w:rPr>
          <w:rFonts w:ascii="Arial" w:hAnsi="Arial" w:cs="Arial"/>
          <w:lang w:val="es-ES"/>
        </w:rPr>
        <w:t>2007</w:t>
      </w:r>
      <w:r w:rsidR="00A22D3F" w:rsidRPr="003166E2">
        <w:rPr>
          <w:rFonts w:ascii="Arial" w:hAnsi="Arial" w:cs="Arial"/>
          <w:lang w:val="es-ES"/>
        </w:rPr>
        <w:t>: 212</w:t>
      </w:r>
      <w:r w:rsidR="005162B0" w:rsidRPr="003166E2">
        <w:rPr>
          <w:rFonts w:ascii="Arial" w:hAnsi="Arial" w:cs="Arial"/>
          <w:lang w:val="es-ES"/>
        </w:rPr>
        <w:t>)</w:t>
      </w:r>
      <w:r w:rsidR="00C6120F">
        <w:rPr>
          <w:rFonts w:ascii="Arial" w:hAnsi="Arial" w:cs="Arial"/>
          <w:lang w:val="es-ES"/>
        </w:rPr>
        <w:t>.</w:t>
      </w:r>
    </w:p>
    <w:p w14:paraId="2EA535B8" w14:textId="26A33C8A" w:rsidR="00AD0906" w:rsidRPr="00F1308A" w:rsidRDefault="00686F27" w:rsidP="00C6120F">
      <w:pPr>
        <w:spacing w:line="480" w:lineRule="auto"/>
        <w:ind w:firstLine="709"/>
        <w:jc w:val="both"/>
        <w:rPr>
          <w:rFonts w:ascii="Arial" w:hAnsi="Arial" w:cs="Arial"/>
          <w:lang w:val="es-ES"/>
        </w:rPr>
      </w:pPr>
      <w:r w:rsidRPr="00F1308A">
        <w:rPr>
          <w:rFonts w:ascii="Arial" w:hAnsi="Arial" w:cs="Arial"/>
          <w:lang w:val="es-ES"/>
        </w:rPr>
        <w:t xml:space="preserve">Leer </w:t>
      </w:r>
      <w:r w:rsidR="007F2A86" w:rsidRPr="00F1308A">
        <w:rPr>
          <w:rFonts w:ascii="Arial" w:hAnsi="Arial" w:cs="Arial"/>
          <w:lang w:val="es-ES"/>
        </w:rPr>
        <w:t xml:space="preserve">esta propuesta narrativa de Ceh Moo conlleva </w:t>
      </w:r>
      <w:r w:rsidR="004257C9" w:rsidRPr="00F1308A">
        <w:rPr>
          <w:rFonts w:ascii="Arial" w:hAnsi="Arial" w:cs="Arial"/>
          <w:lang w:val="es-ES"/>
        </w:rPr>
        <w:t xml:space="preserve">apreciar </w:t>
      </w:r>
      <w:r w:rsidR="00CA7B4C" w:rsidRPr="00F1308A">
        <w:rPr>
          <w:rFonts w:ascii="Arial" w:hAnsi="Arial" w:cs="Arial"/>
          <w:lang w:val="es-ES"/>
        </w:rPr>
        <w:t>el modo en el que reconstruye</w:t>
      </w:r>
      <w:r w:rsidR="004257C9" w:rsidRPr="00F1308A">
        <w:rPr>
          <w:rFonts w:ascii="Arial" w:hAnsi="Arial" w:cs="Arial"/>
          <w:lang w:val="es-ES"/>
        </w:rPr>
        <w:t xml:space="preserve"> una realidad histórica particular,</w:t>
      </w:r>
      <w:r w:rsidR="00CA7B4C" w:rsidRPr="00F1308A">
        <w:rPr>
          <w:rFonts w:ascii="Arial" w:hAnsi="Arial" w:cs="Arial"/>
          <w:lang w:val="es-ES"/>
        </w:rPr>
        <w:t xml:space="preserve"> en el contexto de un texto ficcional</w:t>
      </w:r>
      <w:r w:rsidR="004257C9" w:rsidRPr="00F1308A">
        <w:rPr>
          <w:rFonts w:ascii="Arial" w:hAnsi="Arial" w:cs="Arial"/>
          <w:lang w:val="es-ES"/>
        </w:rPr>
        <w:t>, y las peculiaridades de dicha realidad</w:t>
      </w:r>
      <w:r w:rsidR="00C67AA7" w:rsidRPr="00F1308A">
        <w:rPr>
          <w:rFonts w:ascii="Arial" w:hAnsi="Arial" w:cs="Arial"/>
          <w:lang w:val="es-ES"/>
        </w:rPr>
        <w:t xml:space="preserve"> en términos políticos, sociales y económicos,</w:t>
      </w:r>
      <w:r w:rsidR="004257C9" w:rsidRPr="00F1308A">
        <w:rPr>
          <w:rFonts w:ascii="Arial" w:hAnsi="Arial" w:cs="Arial"/>
          <w:lang w:val="es-ES"/>
        </w:rPr>
        <w:t xml:space="preserve"> </w:t>
      </w:r>
      <w:r w:rsidR="00C67AA7" w:rsidRPr="00F1308A">
        <w:rPr>
          <w:rFonts w:ascii="Arial" w:hAnsi="Arial" w:cs="Arial"/>
          <w:lang w:val="es-ES"/>
        </w:rPr>
        <w:t xml:space="preserve">pero además, de manera relevante, </w:t>
      </w:r>
      <w:r w:rsidR="00B53773" w:rsidRPr="00F1308A">
        <w:rPr>
          <w:rFonts w:ascii="Arial" w:hAnsi="Arial" w:cs="Arial"/>
          <w:lang w:val="es-ES"/>
        </w:rPr>
        <w:t>aquellos aspectos de la vida cotidiana que suelen perderse en el relato histórico pero que sirven como puntos de referencia para la reflexión sobre los roles de los distintos integrantes de una familia, el papel que juega la mujer en estos núcleos familiares afincados en un modelo patriarcal.</w:t>
      </w:r>
    </w:p>
    <w:p w14:paraId="130A9CD4" w14:textId="6CCEE97C" w:rsidR="00B53773" w:rsidRPr="00F1308A" w:rsidRDefault="00B53773" w:rsidP="00AD0906">
      <w:pPr>
        <w:spacing w:line="480" w:lineRule="auto"/>
        <w:ind w:firstLine="709"/>
        <w:jc w:val="both"/>
        <w:rPr>
          <w:rFonts w:ascii="Arial" w:hAnsi="Arial" w:cs="Arial"/>
          <w:lang w:val="es-ES"/>
        </w:rPr>
      </w:pPr>
      <w:r w:rsidRPr="00F1308A">
        <w:rPr>
          <w:rFonts w:ascii="Arial" w:hAnsi="Arial" w:cs="Arial"/>
          <w:lang w:val="es-ES"/>
        </w:rPr>
        <w:t xml:space="preserve">Además, </w:t>
      </w:r>
      <w:r w:rsidR="00775F29" w:rsidRPr="00F1308A">
        <w:rPr>
          <w:rFonts w:ascii="Arial" w:hAnsi="Arial" w:cs="Arial"/>
          <w:lang w:val="es-ES"/>
        </w:rPr>
        <w:t xml:space="preserve">visibilizamos en el texto ficcional varios </w:t>
      </w:r>
      <w:r w:rsidR="007863BC" w:rsidRPr="00F1308A">
        <w:rPr>
          <w:rFonts w:ascii="Arial" w:hAnsi="Arial" w:cs="Arial"/>
          <w:lang w:val="es-ES"/>
        </w:rPr>
        <w:t>de los procederes sociales, de lo ínt</w:t>
      </w:r>
      <w:r w:rsidR="004063C0" w:rsidRPr="00F1308A">
        <w:rPr>
          <w:rFonts w:ascii="Arial" w:hAnsi="Arial" w:cs="Arial"/>
          <w:lang w:val="es-ES"/>
        </w:rPr>
        <w:t>i</w:t>
      </w:r>
      <w:r w:rsidR="007863BC" w:rsidRPr="00F1308A">
        <w:rPr>
          <w:rFonts w:ascii="Arial" w:hAnsi="Arial" w:cs="Arial"/>
          <w:lang w:val="es-ES"/>
        </w:rPr>
        <w:t>mo a lo público, de lo público a lo íntimo,</w:t>
      </w:r>
      <w:r w:rsidR="003A6293" w:rsidRPr="00F1308A">
        <w:rPr>
          <w:rFonts w:ascii="Arial" w:hAnsi="Arial" w:cs="Arial"/>
          <w:lang w:val="es-ES"/>
        </w:rPr>
        <w:t xml:space="preserve"> “desde el inicio un evento </w:t>
      </w:r>
      <w:r w:rsidR="00EF527D" w:rsidRPr="00F1308A">
        <w:rPr>
          <w:rFonts w:ascii="Arial" w:hAnsi="Arial" w:cs="Arial"/>
          <w:lang w:val="es-ES"/>
        </w:rPr>
        <w:t>público</w:t>
      </w:r>
      <w:r w:rsidR="003A6293" w:rsidRPr="00F1308A">
        <w:rPr>
          <w:rFonts w:ascii="Arial" w:hAnsi="Arial" w:cs="Arial"/>
          <w:lang w:val="es-ES"/>
        </w:rPr>
        <w:t xml:space="preserve"> –el asesinato de Emeterio– es articulado desde una perspectiva privada maternal-femenina.” (Arias, 2012: 218),</w:t>
      </w:r>
      <w:r w:rsidR="004063C0" w:rsidRPr="00F1308A">
        <w:rPr>
          <w:rFonts w:ascii="Arial" w:hAnsi="Arial" w:cs="Arial"/>
          <w:lang w:val="es-ES"/>
        </w:rPr>
        <w:t xml:space="preserve"> que de otro modo </w:t>
      </w:r>
      <w:r w:rsidR="00315C18" w:rsidRPr="00F1308A">
        <w:rPr>
          <w:rFonts w:ascii="Arial" w:hAnsi="Arial" w:cs="Arial"/>
          <w:lang w:val="es-ES"/>
        </w:rPr>
        <w:t xml:space="preserve">se desdibujarían en una apreciación que sólo centre la atención </w:t>
      </w:r>
      <w:r w:rsidR="00572895" w:rsidRPr="00F1308A">
        <w:rPr>
          <w:rFonts w:ascii="Arial" w:hAnsi="Arial" w:cs="Arial"/>
          <w:lang w:val="es-ES"/>
        </w:rPr>
        <w:t xml:space="preserve">en un ejercicio </w:t>
      </w:r>
      <w:r w:rsidR="009153B8" w:rsidRPr="00F1308A">
        <w:rPr>
          <w:rFonts w:ascii="Arial" w:hAnsi="Arial" w:cs="Arial"/>
          <w:lang w:val="es-ES"/>
        </w:rPr>
        <w:t xml:space="preserve">que reproduzca, matice o dé sentido narrativo a otros textos que solemos considerar </w:t>
      </w:r>
      <w:r w:rsidR="009153B8" w:rsidRPr="00F1308A">
        <w:rPr>
          <w:rFonts w:ascii="Arial" w:hAnsi="Arial" w:cs="Arial"/>
          <w:i/>
          <w:lang w:val="es-ES"/>
        </w:rPr>
        <w:t>fidedignos</w:t>
      </w:r>
      <w:r w:rsidR="009153B8" w:rsidRPr="00F1308A">
        <w:rPr>
          <w:rFonts w:ascii="Arial" w:hAnsi="Arial" w:cs="Arial"/>
          <w:lang w:val="es-ES"/>
        </w:rPr>
        <w:t>; léase medios de comunicación impresos, radiofónicos o de otra índole, testimonios de testigos, informes forenses, declaraciones públicas.</w:t>
      </w:r>
    </w:p>
    <w:p w14:paraId="192F2159" w14:textId="783AD185" w:rsidR="00467F8A" w:rsidRDefault="00291558" w:rsidP="00AD0906">
      <w:pPr>
        <w:spacing w:line="480" w:lineRule="auto"/>
        <w:ind w:firstLine="709"/>
        <w:jc w:val="both"/>
        <w:rPr>
          <w:rFonts w:ascii="Arial" w:hAnsi="Arial" w:cs="Arial"/>
          <w:lang w:val="es-ES"/>
        </w:rPr>
      </w:pPr>
      <w:r w:rsidRPr="00F1308A">
        <w:rPr>
          <w:rFonts w:ascii="Arial" w:hAnsi="Arial" w:cs="Arial"/>
          <w:lang w:val="es-ES"/>
        </w:rPr>
        <w:t xml:space="preserve">Sin la atadura de este contraste (la cual es relativa pero condiciona la construcción del relato) </w:t>
      </w:r>
      <w:r w:rsidR="007E2A8F" w:rsidRPr="00F1308A">
        <w:rPr>
          <w:rFonts w:ascii="Arial" w:hAnsi="Arial" w:cs="Arial"/>
          <w:i/>
          <w:lang w:val="es-ES"/>
        </w:rPr>
        <w:t>Teya</w:t>
      </w:r>
      <w:r w:rsidRPr="00F1308A">
        <w:rPr>
          <w:rFonts w:ascii="Arial" w:hAnsi="Arial" w:cs="Arial"/>
          <w:lang w:val="es-ES"/>
        </w:rPr>
        <w:t xml:space="preserve"> elabora un relato </w:t>
      </w:r>
      <w:r w:rsidR="008674DB" w:rsidRPr="00F1308A">
        <w:rPr>
          <w:rFonts w:ascii="Arial" w:hAnsi="Arial" w:cs="Arial"/>
          <w:lang w:val="es-ES"/>
        </w:rPr>
        <w:t>de la vida y muerte, o muerte y vida</w:t>
      </w:r>
      <w:r w:rsidR="00171F67">
        <w:rPr>
          <w:rFonts w:ascii="Arial" w:hAnsi="Arial" w:cs="Arial"/>
          <w:lang w:val="es-ES"/>
        </w:rPr>
        <w:t xml:space="preserve"> por la inversión de la lógica narrativa</w:t>
      </w:r>
      <w:r w:rsidR="008674DB" w:rsidRPr="00F1308A">
        <w:rPr>
          <w:rFonts w:ascii="Arial" w:hAnsi="Arial" w:cs="Arial"/>
          <w:lang w:val="es-ES"/>
        </w:rPr>
        <w:t xml:space="preserve">, de un luchador social yucateco hace medio siglo que dista de la novela reportaje de Lara Zavala (la cual se inserta más en la tradición de </w:t>
      </w:r>
      <w:r w:rsidR="008674DB" w:rsidRPr="00F1308A">
        <w:rPr>
          <w:rFonts w:ascii="Arial" w:hAnsi="Arial" w:cs="Arial"/>
          <w:i/>
          <w:lang w:val="es-ES"/>
        </w:rPr>
        <w:t>Las muertas</w:t>
      </w:r>
      <w:r w:rsidR="008674DB" w:rsidRPr="00F1308A">
        <w:rPr>
          <w:rFonts w:ascii="Arial" w:hAnsi="Arial" w:cs="Arial"/>
          <w:lang w:val="es-ES"/>
        </w:rPr>
        <w:t xml:space="preserve"> de Jorge Ibargüengoitia, </w:t>
      </w:r>
      <w:r w:rsidR="0096669C" w:rsidRPr="00F1308A">
        <w:rPr>
          <w:rFonts w:ascii="Arial" w:hAnsi="Arial" w:cs="Arial"/>
          <w:lang w:val="es-ES"/>
        </w:rPr>
        <w:t>publicada en 1977</w:t>
      </w:r>
      <w:r w:rsidR="008674DB" w:rsidRPr="00F1308A">
        <w:rPr>
          <w:rFonts w:ascii="Arial" w:hAnsi="Arial" w:cs="Arial"/>
          <w:lang w:val="es-ES"/>
        </w:rPr>
        <w:t>) pero abona a una escritura-lectura de la realidad social mexicana de ese periodo</w:t>
      </w:r>
      <w:r w:rsidR="004E74B9" w:rsidRPr="00F1308A">
        <w:rPr>
          <w:rFonts w:ascii="Arial" w:hAnsi="Arial" w:cs="Arial"/>
          <w:lang w:val="es-ES"/>
        </w:rPr>
        <w:t>,</w:t>
      </w:r>
      <w:r w:rsidR="008674DB" w:rsidRPr="00F1308A">
        <w:rPr>
          <w:rFonts w:ascii="Arial" w:hAnsi="Arial" w:cs="Arial"/>
          <w:lang w:val="es-ES"/>
        </w:rPr>
        <w:t xml:space="preserve"> a partir no sólo </w:t>
      </w:r>
      <w:r w:rsidR="008674DB" w:rsidRPr="00F1308A">
        <w:rPr>
          <w:rFonts w:ascii="Arial" w:hAnsi="Arial" w:cs="Arial"/>
          <w:lang w:val="es-ES"/>
        </w:rPr>
        <w:lastRenderedPageBreak/>
        <w:t xml:space="preserve">de los sujetos protagonistas de la historia, </w:t>
      </w:r>
      <w:r w:rsidR="00F4425A" w:rsidRPr="00F1308A">
        <w:rPr>
          <w:rFonts w:ascii="Arial" w:hAnsi="Arial" w:cs="Arial"/>
          <w:lang w:val="es-ES"/>
        </w:rPr>
        <w:t>que suelen encarnar de manera parcial la responsabilidad de los hechos, sino también de quienes coparticipan, cohabitan, viven los sucesos en carne propia como personajes</w:t>
      </w:r>
      <w:r w:rsidR="00EE6D9C" w:rsidRPr="00F1308A">
        <w:rPr>
          <w:rFonts w:ascii="Arial" w:hAnsi="Arial" w:cs="Arial"/>
          <w:lang w:val="es-ES"/>
        </w:rPr>
        <w:t>.</w:t>
      </w:r>
    </w:p>
    <w:p w14:paraId="0384D4C7" w14:textId="04A09D73" w:rsidR="007665BB" w:rsidRPr="00F1308A" w:rsidRDefault="007665BB" w:rsidP="00AD0906">
      <w:pPr>
        <w:spacing w:line="480" w:lineRule="auto"/>
        <w:ind w:firstLine="709"/>
        <w:jc w:val="both"/>
        <w:rPr>
          <w:rFonts w:ascii="Arial" w:hAnsi="Arial" w:cs="Arial"/>
          <w:lang w:val="es-ES"/>
        </w:rPr>
      </w:pPr>
      <w:r>
        <w:rPr>
          <w:rFonts w:ascii="Arial" w:hAnsi="Arial" w:cs="Arial"/>
          <w:lang w:val="es-ES"/>
        </w:rPr>
        <w:t xml:space="preserve">La biografía se conforma en torno al relato de una individualidad, pero en la novela trasciende esos límites para </w:t>
      </w:r>
      <w:r w:rsidR="00121628">
        <w:rPr>
          <w:rFonts w:ascii="Arial" w:hAnsi="Arial" w:cs="Arial"/>
          <w:lang w:val="es-ES"/>
        </w:rPr>
        <w:t xml:space="preserve">desarrollar la experiencia social, esto es, el modo en el que el héroe de la ficción se relaciona con otros, y más allá, el modo en el que le </w:t>
      </w:r>
      <w:r w:rsidR="00121628" w:rsidRPr="001245EA">
        <w:rPr>
          <w:rFonts w:ascii="Arial" w:hAnsi="Arial" w:cs="Arial"/>
          <w:i/>
          <w:lang w:val="es-ES"/>
        </w:rPr>
        <w:t>sobreviven</w:t>
      </w:r>
      <w:r w:rsidR="001245EA">
        <w:rPr>
          <w:rFonts w:ascii="Arial" w:hAnsi="Arial" w:cs="Arial"/>
          <w:lang w:val="es-ES"/>
        </w:rPr>
        <w:t>,</w:t>
      </w:r>
      <w:r w:rsidR="00121628">
        <w:rPr>
          <w:rFonts w:ascii="Arial" w:hAnsi="Arial" w:cs="Arial"/>
          <w:lang w:val="es-ES"/>
        </w:rPr>
        <w:t xml:space="preserve"> teniendo en cuenta el nudo narrativo propuesto.</w:t>
      </w:r>
      <w:r w:rsidR="001245EA">
        <w:rPr>
          <w:rFonts w:ascii="Arial" w:hAnsi="Arial" w:cs="Arial"/>
          <w:lang w:val="es-ES"/>
        </w:rPr>
        <w:t xml:space="preserve"> Vemos así a los compañeros de lucha política, familiares, culpables, pero sobre todo a la madre, Teya, en un proceso de resignación que se transforma en orgullo.</w:t>
      </w:r>
    </w:p>
    <w:p w14:paraId="401F0CE1" w14:textId="2EB78F75" w:rsidR="00304A75" w:rsidRPr="00F1308A" w:rsidRDefault="00EE6D9C" w:rsidP="00AD0906">
      <w:pPr>
        <w:spacing w:line="480" w:lineRule="auto"/>
        <w:ind w:firstLine="709"/>
        <w:jc w:val="both"/>
        <w:rPr>
          <w:rFonts w:ascii="Arial" w:hAnsi="Arial" w:cs="Arial"/>
          <w:lang w:val="es-ES"/>
        </w:rPr>
      </w:pPr>
      <w:r w:rsidRPr="00F1308A">
        <w:rPr>
          <w:rFonts w:ascii="Arial" w:hAnsi="Arial" w:cs="Arial"/>
          <w:lang w:val="es-ES"/>
        </w:rPr>
        <w:t xml:space="preserve">Su papel no es secundario, pero la historia suele </w:t>
      </w:r>
      <w:r w:rsidR="00467F8A" w:rsidRPr="00F1308A">
        <w:rPr>
          <w:rFonts w:ascii="Arial" w:hAnsi="Arial" w:cs="Arial"/>
          <w:lang w:val="es-ES"/>
        </w:rPr>
        <w:t>hacer</w:t>
      </w:r>
      <w:r w:rsidR="00954022">
        <w:rPr>
          <w:rFonts w:ascii="Arial" w:hAnsi="Arial" w:cs="Arial"/>
          <w:lang w:val="es-ES"/>
        </w:rPr>
        <w:t xml:space="preserve"> a estos personajes</w:t>
      </w:r>
      <w:r w:rsidR="00467F8A" w:rsidRPr="00F1308A">
        <w:rPr>
          <w:rFonts w:ascii="Arial" w:hAnsi="Arial" w:cs="Arial"/>
          <w:lang w:val="es-ES"/>
        </w:rPr>
        <w:t xml:space="preserve"> a un lado, restarle</w:t>
      </w:r>
      <w:r w:rsidR="00954022">
        <w:rPr>
          <w:rFonts w:ascii="Arial" w:hAnsi="Arial" w:cs="Arial"/>
          <w:lang w:val="es-ES"/>
        </w:rPr>
        <w:t>s</w:t>
      </w:r>
      <w:r w:rsidR="00467F8A" w:rsidRPr="00F1308A">
        <w:rPr>
          <w:rFonts w:ascii="Arial" w:hAnsi="Arial" w:cs="Arial"/>
          <w:lang w:val="es-ES"/>
        </w:rPr>
        <w:t xml:space="preserve"> valor en pro de una visión centrada en políticos, héroes o soldados. </w:t>
      </w:r>
      <w:r w:rsidR="00194A1F" w:rsidRPr="00F1308A">
        <w:rPr>
          <w:rFonts w:ascii="Arial" w:hAnsi="Arial" w:cs="Arial"/>
          <w:lang w:val="es-ES"/>
        </w:rPr>
        <w:t xml:space="preserve">En muchos sentidos, la Carlota en el castillo de </w:t>
      </w:r>
      <w:proofErr w:type="spellStart"/>
      <w:r w:rsidR="00DC2C6D" w:rsidRPr="00F1308A">
        <w:rPr>
          <w:rFonts w:ascii="Arial" w:hAnsi="Arial" w:cs="Arial"/>
          <w:lang w:val="es-ES"/>
        </w:rPr>
        <w:t>Bouchout</w:t>
      </w:r>
      <w:proofErr w:type="spellEnd"/>
      <w:r w:rsidR="00194A1F" w:rsidRPr="00F1308A">
        <w:rPr>
          <w:rFonts w:ascii="Arial" w:hAnsi="Arial" w:cs="Arial"/>
          <w:lang w:val="es-ES"/>
        </w:rPr>
        <w:t xml:space="preserve"> que recupera y reconfigura en el relato ficcional Fernando del Paso en sus </w:t>
      </w:r>
      <w:r w:rsidR="00A12E7D" w:rsidRPr="00F1308A">
        <w:rPr>
          <w:rFonts w:ascii="Arial" w:hAnsi="Arial" w:cs="Arial"/>
          <w:i/>
          <w:lang w:val="es-ES"/>
        </w:rPr>
        <w:t>Noticias del Imperio</w:t>
      </w:r>
      <w:r w:rsidR="00194A1F" w:rsidRPr="00F1308A">
        <w:rPr>
          <w:rFonts w:ascii="Arial" w:hAnsi="Arial" w:cs="Arial"/>
          <w:lang w:val="es-ES"/>
        </w:rPr>
        <w:t xml:space="preserve"> </w:t>
      </w:r>
      <w:r w:rsidR="00EE4C47" w:rsidRPr="00F1308A">
        <w:rPr>
          <w:rFonts w:ascii="Arial" w:hAnsi="Arial" w:cs="Arial"/>
          <w:lang w:val="es-ES"/>
        </w:rPr>
        <w:t>(</w:t>
      </w:r>
      <w:r w:rsidR="00A8560D" w:rsidRPr="00F1308A">
        <w:rPr>
          <w:rFonts w:ascii="Arial" w:hAnsi="Arial" w:cs="Arial"/>
          <w:lang w:val="es-ES"/>
        </w:rPr>
        <w:t>1987</w:t>
      </w:r>
      <w:r w:rsidR="00194A1F" w:rsidRPr="00F1308A">
        <w:rPr>
          <w:rFonts w:ascii="Arial" w:hAnsi="Arial" w:cs="Arial"/>
          <w:lang w:val="es-ES"/>
        </w:rPr>
        <w:t xml:space="preserve">) es el modelo de referencia en la escritura biográfica novelada. Carlota no es el centro, pero sí una participante, un resultado, muchos más que un daño </w:t>
      </w:r>
      <w:r w:rsidR="00304D5E" w:rsidRPr="00F1308A">
        <w:rPr>
          <w:rFonts w:ascii="Arial" w:hAnsi="Arial" w:cs="Arial"/>
          <w:lang w:val="es-ES"/>
        </w:rPr>
        <w:t>colateral</w:t>
      </w:r>
      <w:r w:rsidR="00194A1F" w:rsidRPr="00F1308A">
        <w:rPr>
          <w:rFonts w:ascii="Arial" w:hAnsi="Arial" w:cs="Arial"/>
          <w:lang w:val="es-ES"/>
        </w:rPr>
        <w:t xml:space="preserve"> en el devenir histórico del Segundo Imperio mexicano en el siglo XIX.</w:t>
      </w:r>
    </w:p>
    <w:p w14:paraId="023DDA66" w14:textId="77777777" w:rsidR="00CD0D98" w:rsidRPr="00F1308A" w:rsidRDefault="00194A1F" w:rsidP="00AD0906">
      <w:pPr>
        <w:spacing w:line="480" w:lineRule="auto"/>
        <w:ind w:firstLine="709"/>
        <w:jc w:val="both"/>
        <w:rPr>
          <w:rFonts w:ascii="Arial" w:hAnsi="Arial" w:cs="Arial"/>
          <w:lang w:val="es-ES"/>
        </w:rPr>
      </w:pPr>
      <w:r w:rsidRPr="00F1308A">
        <w:rPr>
          <w:rFonts w:ascii="Arial" w:hAnsi="Arial" w:cs="Arial"/>
          <w:lang w:val="es-ES"/>
        </w:rPr>
        <w:t>Del mismo modo,</w:t>
      </w:r>
      <w:r w:rsidR="00CD6B21" w:rsidRPr="00F1308A">
        <w:rPr>
          <w:rFonts w:ascii="Arial" w:hAnsi="Arial" w:cs="Arial"/>
          <w:lang w:val="es-ES"/>
        </w:rPr>
        <w:t xml:space="preserve"> Teya</w:t>
      </w:r>
      <w:r w:rsidRPr="00F1308A">
        <w:rPr>
          <w:rFonts w:ascii="Arial" w:hAnsi="Arial" w:cs="Arial"/>
          <w:lang w:val="es-ES"/>
        </w:rPr>
        <w:t xml:space="preserve"> funge como eje de referencia en términos del centro configurado a partir del núcleo familiar, como fortaleza y espacio de seguridad del protagonista, luchador social.</w:t>
      </w:r>
    </w:p>
    <w:p w14:paraId="19F0398C" w14:textId="77777777" w:rsidR="00CD0D98" w:rsidRPr="00F1308A" w:rsidRDefault="00CD0D98" w:rsidP="00CD0D98">
      <w:pPr>
        <w:spacing w:line="480" w:lineRule="auto"/>
        <w:jc w:val="both"/>
        <w:rPr>
          <w:rFonts w:ascii="Arial" w:hAnsi="Arial" w:cs="Arial"/>
          <w:lang w:val="es-ES"/>
        </w:rPr>
      </w:pPr>
    </w:p>
    <w:p w14:paraId="2FDC7612" w14:textId="77777777" w:rsidR="00CD0D98" w:rsidRPr="00F1308A" w:rsidRDefault="00CD0D98" w:rsidP="00CD0D98">
      <w:pPr>
        <w:spacing w:line="480" w:lineRule="auto"/>
        <w:ind w:left="708"/>
        <w:jc w:val="both"/>
        <w:rPr>
          <w:rFonts w:ascii="Arial" w:hAnsi="Arial" w:cs="Arial"/>
          <w:sz w:val="22"/>
          <w:szCs w:val="22"/>
          <w:lang w:val="es-ES"/>
        </w:rPr>
      </w:pPr>
      <w:r w:rsidRPr="00F1308A">
        <w:rPr>
          <w:rFonts w:ascii="Arial" w:hAnsi="Arial" w:cs="Arial"/>
          <w:sz w:val="22"/>
          <w:szCs w:val="22"/>
          <w:lang w:val="es-ES"/>
        </w:rPr>
        <w:t xml:space="preserve">Ceh Moo subraya la </w:t>
      </w:r>
      <w:r w:rsidR="00672938" w:rsidRPr="00F1308A">
        <w:rPr>
          <w:rFonts w:ascii="Arial" w:hAnsi="Arial" w:cs="Arial"/>
          <w:sz w:val="22"/>
          <w:szCs w:val="22"/>
          <w:lang w:val="es-ES"/>
        </w:rPr>
        <w:t>opresión</w:t>
      </w:r>
      <w:r w:rsidRPr="00F1308A">
        <w:rPr>
          <w:rFonts w:ascii="Arial" w:hAnsi="Arial" w:cs="Arial"/>
          <w:sz w:val="22"/>
          <w:szCs w:val="22"/>
          <w:lang w:val="es-ES"/>
        </w:rPr>
        <w:t xml:space="preserve"> social sufrida por las mujeres </w:t>
      </w:r>
      <w:r w:rsidR="00672938" w:rsidRPr="00F1308A">
        <w:rPr>
          <w:rFonts w:ascii="Arial" w:hAnsi="Arial" w:cs="Arial"/>
          <w:sz w:val="22"/>
          <w:szCs w:val="22"/>
          <w:lang w:val="es-ES"/>
        </w:rPr>
        <w:t>indígenas</w:t>
      </w:r>
      <w:r w:rsidRPr="00F1308A">
        <w:rPr>
          <w:rFonts w:ascii="Arial" w:hAnsi="Arial" w:cs="Arial"/>
          <w:sz w:val="22"/>
          <w:szCs w:val="22"/>
          <w:lang w:val="es-ES"/>
        </w:rPr>
        <w:t xml:space="preserve"> subalternizadas en el contexto de su lucha </w:t>
      </w:r>
      <w:r w:rsidR="00672938" w:rsidRPr="00F1308A">
        <w:rPr>
          <w:rFonts w:ascii="Arial" w:hAnsi="Arial" w:cs="Arial"/>
          <w:sz w:val="22"/>
          <w:szCs w:val="22"/>
          <w:lang w:val="es-ES"/>
        </w:rPr>
        <w:t>étnica</w:t>
      </w:r>
      <w:r w:rsidRPr="00F1308A">
        <w:rPr>
          <w:rFonts w:ascii="Arial" w:hAnsi="Arial" w:cs="Arial"/>
          <w:sz w:val="22"/>
          <w:szCs w:val="22"/>
          <w:lang w:val="es-ES"/>
        </w:rPr>
        <w:t xml:space="preserve"> y de clase. Ceh Moo problematiza no solo la </w:t>
      </w:r>
      <w:r w:rsidR="00672938" w:rsidRPr="00F1308A">
        <w:rPr>
          <w:rFonts w:ascii="Arial" w:hAnsi="Arial" w:cs="Arial"/>
          <w:sz w:val="22"/>
          <w:szCs w:val="22"/>
          <w:lang w:val="es-ES"/>
        </w:rPr>
        <w:t>definición</w:t>
      </w:r>
      <w:r w:rsidRPr="00F1308A">
        <w:rPr>
          <w:rFonts w:ascii="Arial" w:hAnsi="Arial" w:cs="Arial"/>
          <w:sz w:val="22"/>
          <w:szCs w:val="22"/>
          <w:lang w:val="es-ES"/>
        </w:rPr>
        <w:t xml:space="preserve"> masculino-</w:t>
      </w:r>
      <w:r w:rsidR="00672938" w:rsidRPr="00F1308A">
        <w:rPr>
          <w:rFonts w:ascii="Arial" w:hAnsi="Arial" w:cs="Arial"/>
          <w:sz w:val="22"/>
          <w:szCs w:val="22"/>
          <w:lang w:val="es-ES"/>
        </w:rPr>
        <w:t>céntrica</w:t>
      </w:r>
      <w:r w:rsidRPr="00F1308A">
        <w:rPr>
          <w:rFonts w:ascii="Arial" w:hAnsi="Arial" w:cs="Arial"/>
          <w:sz w:val="22"/>
          <w:szCs w:val="22"/>
          <w:lang w:val="es-ES"/>
        </w:rPr>
        <w:t xml:space="preserve"> de la clase trabajadora en los partidos </w:t>
      </w:r>
      <w:r w:rsidRPr="00F1308A">
        <w:rPr>
          <w:rFonts w:ascii="Arial" w:hAnsi="Arial" w:cs="Arial"/>
          <w:sz w:val="22"/>
          <w:szCs w:val="22"/>
          <w:lang w:val="es-ES"/>
        </w:rPr>
        <w:lastRenderedPageBreak/>
        <w:t xml:space="preserve">comunistas latinoamericanos, herencia del marxismo </w:t>
      </w:r>
      <w:r w:rsidR="00672938" w:rsidRPr="00F1308A">
        <w:rPr>
          <w:rFonts w:ascii="Arial" w:hAnsi="Arial" w:cs="Arial"/>
          <w:sz w:val="22"/>
          <w:szCs w:val="22"/>
          <w:lang w:val="es-ES"/>
        </w:rPr>
        <w:t>clásico</w:t>
      </w:r>
      <w:r w:rsidRPr="00F1308A">
        <w:rPr>
          <w:rFonts w:ascii="Arial" w:hAnsi="Arial" w:cs="Arial"/>
          <w:sz w:val="22"/>
          <w:szCs w:val="22"/>
          <w:lang w:val="es-ES"/>
        </w:rPr>
        <w:t xml:space="preserve"> europeo, sino </w:t>
      </w:r>
      <w:r w:rsidR="00672938" w:rsidRPr="00F1308A">
        <w:rPr>
          <w:rFonts w:ascii="Arial" w:hAnsi="Arial" w:cs="Arial"/>
          <w:sz w:val="22"/>
          <w:szCs w:val="22"/>
          <w:lang w:val="es-ES"/>
        </w:rPr>
        <w:t>también</w:t>
      </w:r>
      <w:r w:rsidRPr="00F1308A">
        <w:rPr>
          <w:rFonts w:ascii="Arial" w:hAnsi="Arial" w:cs="Arial"/>
          <w:sz w:val="22"/>
          <w:szCs w:val="22"/>
          <w:lang w:val="es-ES"/>
        </w:rPr>
        <w:t xml:space="preserve"> la vinculada a la lucha </w:t>
      </w:r>
      <w:r w:rsidR="00672938" w:rsidRPr="00F1308A">
        <w:rPr>
          <w:rFonts w:ascii="Arial" w:hAnsi="Arial" w:cs="Arial"/>
          <w:sz w:val="22"/>
          <w:szCs w:val="22"/>
          <w:lang w:val="es-ES"/>
        </w:rPr>
        <w:t>indígena</w:t>
      </w:r>
      <w:r w:rsidRPr="00F1308A">
        <w:rPr>
          <w:rFonts w:ascii="Arial" w:hAnsi="Arial" w:cs="Arial"/>
          <w:sz w:val="22"/>
          <w:szCs w:val="22"/>
          <w:lang w:val="es-ES"/>
        </w:rPr>
        <w:t xml:space="preserve"> propiamente dicha […] (Arias, 2012: 219)</w:t>
      </w:r>
    </w:p>
    <w:p w14:paraId="37AA6296" w14:textId="77777777" w:rsidR="00CD0D98" w:rsidRPr="00F1308A" w:rsidRDefault="00CD0D98" w:rsidP="00CD0D98">
      <w:pPr>
        <w:spacing w:line="480" w:lineRule="auto"/>
        <w:jc w:val="both"/>
        <w:rPr>
          <w:rFonts w:ascii="Arial" w:hAnsi="Arial" w:cs="Arial"/>
          <w:lang w:val="es-ES"/>
        </w:rPr>
      </w:pPr>
    </w:p>
    <w:p w14:paraId="1E94EA5D" w14:textId="0164393F" w:rsidR="00194A1F" w:rsidRPr="00F1308A" w:rsidRDefault="00194A1F" w:rsidP="00CD0D98">
      <w:pPr>
        <w:spacing w:line="480" w:lineRule="auto"/>
        <w:jc w:val="both"/>
        <w:rPr>
          <w:rFonts w:ascii="Arial" w:hAnsi="Arial" w:cs="Arial"/>
          <w:lang w:val="es-ES"/>
        </w:rPr>
      </w:pPr>
      <w:r w:rsidRPr="00F1308A">
        <w:rPr>
          <w:rFonts w:ascii="Arial" w:hAnsi="Arial" w:cs="Arial"/>
          <w:lang w:val="es-ES"/>
        </w:rPr>
        <w:t xml:space="preserve">La familia, representada por el hogar, y </w:t>
      </w:r>
      <w:r w:rsidR="00672938" w:rsidRPr="00F1308A">
        <w:rPr>
          <w:rFonts w:ascii="Arial" w:hAnsi="Arial" w:cs="Arial"/>
          <w:lang w:val="es-ES"/>
        </w:rPr>
        <w:t>e</w:t>
      </w:r>
      <w:r w:rsidRPr="00F1308A">
        <w:rPr>
          <w:rFonts w:ascii="Arial" w:hAnsi="Arial" w:cs="Arial"/>
          <w:lang w:val="es-ES"/>
        </w:rPr>
        <w:t>ste a su vez configurado en torno a la figura femenina de la madre en tanto cohesión, es el espacio de consolidación, de creación</w:t>
      </w:r>
      <w:r w:rsidR="00672938" w:rsidRPr="00F1308A">
        <w:rPr>
          <w:rFonts w:ascii="Arial" w:hAnsi="Arial" w:cs="Arial"/>
          <w:lang w:val="es-ES"/>
        </w:rPr>
        <w:t xml:space="preserve"> de lo indígena pero con signo femenino.</w:t>
      </w:r>
      <w:r w:rsidR="003542F0">
        <w:rPr>
          <w:rFonts w:ascii="Arial" w:hAnsi="Arial" w:cs="Arial"/>
          <w:lang w:val="es-ES"/>
        </w:rPr>
        <w:t xml:space="preserve"> La asunción identitaria se basa en el aprendizaje de la lengua materna, pero más allá la vida que se refiere de Emeterio es posible justo por el respaldo (a partir del trabajo, las atenciones, la comprensión) de su madre. Sólo dimensionando a Teya en sus distintas facetas vemos factible el desarrollo del protagonista.</w:t>
      </w:r>
    </w:p>
    <w:p w14:paraId="51EFAB67" w14:textId="77777777" w:rsidR="003070D3" w:rsidRPr="00F1308A" w:rsidRDefault="003070D3" w:rsidP="003070D3">
      <w:pPr>
        <w:spacing w:line="480" w:lineRule="auto"/>
        <w:jc w:val="both"/>
        <w:rPr>
          <w:rFonts w:ascii="Arial" w:hAnsi="Arial" w:cs="Arial"/>
          <w:lang w:val="es-ES"/>
        </w:rPr>
      </w:pPr>
    </w:p>
    <w:p w14:paraId="728F8267" w14:textId="77777777" w:rsidR="003070D3" w:rsidRPr="00F1308A" w:rsidRDefault="004A0F4B" w:rsidP="003070D3">
      <w:pPr>
        <w:spacing w:line="480" w:lineRule="auto"/>
        <w:jc w:val="both"/>
        <w:rPr>
          <w:rFonts w:ascii="Arial" w:hAnsi="Arial" w:cs="Arial"/>
          <w:b/>
          <w:bCs/>
          <w:lang w:val="es-ES"/>
        </w:rPr>
      </w:pPr>
      <w:r w:rsidRPr="00F1308A">
        <w:rPr>
          <w:rFonts w:ascii="Arial" w:hAnsi="Arial" w:cs="Arial"/>
          <w:b/>
          <w:bCs/>
          <w:lang w:val="es-ES"/>
        </w:rPr>
        <w:t>Relato</w:t>
      </w:r>
      <w:r w:rsidR="003070D3" w:rsidRPr="00F1308A">
        <w:rPr>
          <w:rFonts w:ascii="Arial" w:hAnsi="Arial" w:cs="Arial"/>
          <w:b/>
          <w:bCs/>
          <w:lang w:val="es-ES"/>
        </w:rPr>
        <w:t xml:space="preserve"> e historia</w:t>
      </w:r>
    </w:p>
    <w:p w14:paraId="068AB084" w14:textId="77777777" w:rsidR="005E200F" w:rsidRPr="00F1308A" w:rsidRDefault="00596E38" w:rsidP="003070D3">
      <w:pPr>
        <w:spacing w:line="480" w:lineRule="auto"/>
        <w:jc w:val="both"/>
        <w:rPr>
          <w:rFonts w:ascii="Arial" w:hAnsi="Arial" w:cs="Arial"/>
          <w:lang w:val="es-ES"/>
        </w:rPr>
      </w:pPr>
      <w:r w:rsidRPr="00F1308A">
        <w:rPr>
          <w:rFonts w:ascii="Arial" w:hAnsi="Arial" w:cs="Arial"/>
          <w:lang w:val="es-ES"/>
        </w:rPr>
        <w:t>A fin de esta</w:t>
      </w:r>
      <w:r w:rsidR="0062356A" w:rsidRPr="00F1308A">
        <w:rPr>
          <w:rFonts w:ascii="Arial" w:hAnsi="Arial" w:cs="Arial"/>
          <w:lang w:val="es-ES"/>
        </w:rPr>
        <w:t xml:space="preserve">blecer puntos de referencia en la novela de Ceh Moo, </w:t>
      </w:r>
      <w:r w:rsidR="00DE7FCE" w:rsidRPr="00F1308A">
        <w:rPr>
          <w:rFonts w:ascii="Arial" w:hAnsi="Arial" w:cs="Arial"/>
          <w:lang w:val="es-ES"/>
        </w:rPr>
        <w:t>vale</w:t>
      </w:r>
      <w:r w:rsidR="00381345" w:rsidRPr="00F1308A">
        <w:rPr>
          <w:rFonts w:ascii="Arial" w:hAnsi="Arial" w:cs="Arial"/>
          <w:lang w:val="es-ES"/>
        </w:rPr>
        <w:t xml:space="preserve"> explicar de manera sucinta los pasajes </w:t>
      </w:r>
      <w:r w:rsidR="00F33A1D" w:rsidRPr="00F1308A">
        <w:rPr>
          <w:rFonts w:ascii="Arial" w:hAnsi="Arial" w:cs="Arial"/>
          <w:lang w:val="es-ES"/>
        </w:rPr>
        <w:t xml:space="preserve">que, de manera específica, </w:t>
      </w:r>
      <w:r w:rsidR="006B2033" w:rsidRPr="00F1308A">
        <w:rPr>
          <w:rFonts w:ascii="Arial" w:hAnsi="Arial" w:cs="Arial"/>
          <w:lang w:val="es-ES"/>
        </w:rPr>
        <w:t>apuntan al contexto sociohistórico de una biografía (</w:t>
      </w:r>
      <w:proofErr w:type="spellStart"/>
      <w:r w:rsidR="006B2033" w:rsidRPr="00F1308A">
        <w:rPr>
          <w:rFonts w:ascii="Arial" w:hAnsi="Arial" w:cs="Arial"/>
          <w:lang w:val="es-ES"/>
        </w:rPr>
        <w:t>im</w:t>
      </w:r>
      <w:proofErr w:type="spellEnd"/>
      <w:r w:rsidR="006B2033" w:rsidRPr="00F1308A">
        <w:rPr>
          <w:rFonts w:ascii="Arial" w:hAnsi="Arial" w:cs="Arial"/>
          <w:lang w:val="es-ES"/>
        </w:rPr>
        <w:t>)posible de un personaje subversivo,</w:t>
      </w:r>
      <w:r w:rsidR="000F4F65" w:rsidRPr="00F1308A">
        <w:rPr>
          <w:rFonts w:ascii="Arial" w:hAnsi="Arial" w:cs="Arial"/>
          <w:lang w:val="es-ES"/>
        </w:rPr>
        <w:t xml:space="preserve"> Emeterio Rivera (hijo de Teya),</w:t>
      </w:r>
      <w:r w:rsidR="006B2033" w:rsidRPr="00F1308A">
        <w:rPr>
          <w:rFonts w:ascii="Arial" w:hAnsi="Arial" w:cs="Arial"/>
          <w:lang w:val="es-ES"/>
        </w:rPr>
        <w:t xml:space="preserve"> próximo al Partido Comunista mexicano</w:t>
      </w:r>
      <w:r w:rsidR="00DE7FCE" w:rsidRPr="00F1308A">
        <w:rPr>
          <w:rFonts w:ascii="Arial" w:hAnsi="Arial" w:cs="Arial"/>
          <w:lang w:val="es-ES"/>
        </w:rPr>
        <w:t xml:space="preserve"> y que continúa un precedente familiar. Una anécdota de la infancia de Emeterio</w:t>
      </w:r>
      <w:r w:rsidR="00491E57" w:rsidRPr="00F1308A">
        <w:rPr>
          <w:rFonts w:ascii="Arial" w:hAnsi="Arial" w:cs="Arial"/>
          <w:lang w:val="es-ES"/>
        </w:rPr>
        <w:t xml:space="preserve"> Rivera</w:t>
      </w:r>
      <w:r w:rsidR="005676B6" w:rsidRPr="00F1308A">
        <w:rPr>
          <w:rFonts w:ascii="Arial" w:hAnsi="Arial" w:cs="Arial"/>
          <w:lang w:val="es-ES"/>
        </w:rPr>
        <w:t>, relatada por su madre,</w:t>
      </w:r>
      <w:r w:rsidR="00DE7FCE" w:rsidRPr="00F1308A">
        <w:rPr>
          <w:rFonts w:ascii="Arial" w:hAnsi="Arial" w:cs="Arial"/>
          <w:lang w:val="es-ES"/>
        </w:rPr>
        <w:t xml:space="preserve"> muestra su decisión</w:t>
      </w:r>
      <w:r w:rsidR="006B2033" w:rsidRPr="00F1308A">
        <w:rPr>
          <w:rFonts w:ascii="Arial" w:hAnsi="Arial" w:cs="Arial"/>
          <w:lang w:val="es-ES"/>
        </w:rPr>
        <w:t>:</w:t>
      </w:r>
    </w:p>
    <w:p w14:paraId="11A27E9D" w14:textId="77777777" w:rsidR="006B2033" w:rsidRPr="00F1308A" w:rsidRDefault="006B2033" w:rsidP="003070D3">
      <w:pPr>
        <w:spacing w:line="480" w:lineRule="auto"/>
        <w:jc w:val="both"/>
        <w:rPr>
          <w:rFonts w:ascii="Arial" w:hAnsi="Arial" w:cs="Arial"/>
          <w:lang w:val="es-ES"/>
        </w:rPr>
      </w:pPr>
    </w:p>
    <w:p w14:paraId="21E00B87" w14:textId="77777777" w:rsidR="006B2033" w:rsidRPr="00F1308A" w:rsidRDefault="00DE7FCE" w:rsidP="006B2033">
      <w:pPr>
        <w:spacing w:line="480" w:lineRule="auto"/>
        <w:ind w:left="708"/>
        <w:jc w:val="both"/>
        <w:rPr>
          <w:rFonts w:ascii="Arial" w:hAnsi="Arial" w:cs="Arial"/>
          <w:sz w:val="22"/>
          <w:szCs w:val="22"/>
          <w:lang w:val="es-ES"/>
        </w:rPr>
      </w:pPr>
      <w:r w:rsidRPr="00F1308A">
        <w:rPr>
          <w:rFonts w:ascii="Arial" w:hAnsi="Arial" w:cs="Arial"/>
          <w:sz w:val="22"/>
          <w:szCs w:val="22"/>
          <w:lang w:val="es-ES"/>
        </w:rPr>
        <w:t>—¡Hijo de mi corazón, no digas eso! Jesusito de las ampollas, este niño lleva el mismo camino que su padre.</w:t>
      </w:r>
    </w:p>
    <w:p w14:paraId="2B270041" w14:textId="77777777" w:rsidR="00DE7FCE" w:rsidRPr="00F1308A" w:rsidRDefault="00F27B9D" w:rsidP="009302AB">
      <w:pPr>
        <w:spacing w:line="480" w:lineRule="auto"/>
        <w:ind w:left="709" w:firstLine="709"/>
        <w:jc w:val="both"/>
        <w:rPr>
          <w:rFonts w:ascii="Arial" w:hAnsi="Arial" w:cs="Arial"/>
          <w:sz w:val="22"/>
          <w:szCs w:val="22"/>
          <w:lang w:val="es-ES"/>
        </w:rPr>
      </w:pPr>
      <w:r w:rsidRPr="00F1308A">
        <w:rPr>
          <w:rFonts w:ascii="Arial" w:hAnsi="Arial" w:cs="Arial"/>
          <w:sz w:val="22"/>
          <w:szCs w:val="22"/>
          <w:lang w:val="es-ES"/>
        </w:rPr>
        <w:t xml:space="preserve">Él siempre sintió curiosidad por lo que hacía su padre. </w:t>
      </w:r>
      <w:r w:rsidR="000820D5" w:rsidRPr="00F1308A">
        <w:rPr>
          <w:rFonts w:ascii="Arial" w:hAnsi="Arial" w:cs="Arial"/>
          <w:sz w:val="22"/>
          <w:szCs w:val="22"/>
          <w:lang w:val="es-ES"/>
        </w:rPr>
        <w:t xml:space="preserve">Se sentaba en un rincón y ahí se estaba escuche y escuche. </w:t>
      </w:r>
      <w:r w:rsidR="004E3AAA" w:rsidRPr="00F1308A">
        <w:rPr>
          <w:rFonts w:ascii="Arial" w:hAnsi="Arial" w:cs="Arial"/>
          <w:sz w:val="22"/>
          <w:szCs w:val="22"/>
          <w:lang w:val="es-ES"/>
        </w:rPr>
        <w:t xml:space="preserve">Se aprendió los términos jurídicos que escuchaba de su papá: “vamos a apelar”, “esperemos que el juez consigne”, </w:t>
      </w:r>
      <w:r w:rsidR="004E3AAA" w:rsidRPr="00F1308A">
        <w:rPr>
          <w:rFonts w:ascii="Arial" w:hAnsi="Arial" w:cs="Arial"/>
          <w:sz w:val="22"/>
          <w:szCs w:val="22"/>
          <w:lang w:val="es-ES"/>
        </w:rPr>
        <w:lastRenderedPageBreak/>
        <w:t xml:space="preserve">“metemos un amparo” y así por el estilo. </w:t>
      </w:r>
      <w:r w:rsidR="005676B6" w:rsidRPr="00F1308A">
        <w:rPr>
          <w:rFonts w:ascii="Arial" w:hAnsi="Arial" w:cs="Arial"/>
          <w:sz w:val="22"/>
          <w:szCs w:val="22"/>
          <w:lang w:val="es-ES"/>
        </w:rPr>
        <w:t>Uno de esos días que no quería bañarse, que tomo</w:t>
      </w:r>
      <w:r w:rsidR="002D03EC" w:rsidRPr="00F1308A">
        <w:rPr>
          <w:rFonts w:ascii="Arial" w:hAnsi="Arial" w:cs="Arial"/>
          <w:sz w:val="22"/>
          <w:szCs w:val="22"/>
          <w:lang w:val="es-ES"/>
        </w:rPr>
        <w:t xml:space="preserve"> una faja para darle un escarmiento y cuando me ve que voy sobre él, levanta sus manitas y me grita: “Espera mamá, apelo”. Y que le contesto: “Caray de chamaco apelo o sin pelo, pero tú te me bañas”.</w:t>
      </w:r>
      <w:r w:rsidRPr="00F1308A">
        <w:rPr>
          <w:rFonts w:ascii="Arial" w:hAnsi="Arial" w:cs="Arial"/>
          <w:sz w:val="22"/>
          <w:szCs w:val="22"/>
          <w:lang w:val="es-ES"/>
        </w:rPr>
        <w:t xml:space="preserve"> </w:t>
      </w:r>
      <w:r w:rsidR="009302AB" w:rsidRPr="00F1308A">
        <w:rPr>
          <w:rFonts w:ascii="Arial" w:hAnsi="Arial" w:cs="Arial"/>
          <w:sz w:val="22"/>
          <w:szCs w:val="22"/>
          <w:lang w:val="es-ES"/>
        </w:rPr>
        <w:t>(Ceh Moo, 2008: 233)</w:t>
      </w:r>
    </w:p>
    <w:p w14:paraId="124178A9" w14:textId="77777777" w:rsidR="006B2033" w:rsidRPr="00F1308A" w:rsidRDefault="006B2033" w:rsidP="003070D3">
      <w:pPr>
        <w:spacing w:line="480" w:lineRule="auto"/>
        <w:jc w:val="both"/>
        <w:rPr>
          <w:rFonts w:ascii="Arial" w:hAnsi="Arial" w:cs="Arial"/>
          <w:lang w:val="es-ES"/>
        </w:rPr>
      </w:pPr>
    </w:p>
    <w:p w14:paraId="74BEA3F6" w14:textId="77777777" w:rsidR="00796380" w:rsidRPr="00F1308A" w:rsidRDefault="00D75994" w:rsidP="003070D3">
      <w:pPr>
        <w:spacing w:line="480" w:lineRule="auto"/>
        <w:jc w:val="both"/>
        <w:rPr>
          <w:rFonts w:ascii="Arial" w:hAnsi="Arial" w:cs="Arial"/>
          <w:lang w:val="es-ES"/>
        </w:rPr>
      </w:pPr>
      <w:r w:rsidRPr="00F1308A">
        <w:rPr>
          <w:rFonts w:ascii="Arial" w:hAnsi="Arial" w:cs="Arial"/>
          <w:lang w:val="es-ES"/>
        </w:rPr>
        <w:t>El texto evidencia distint</w:t>
      </w:r>
      <w:r w:rsidR="00CB08D4" w:rsidRPr="00F1308A">
        <w:rPr>
          <w:rFonts w:ascii="Arial" w:hAnsi="Arial" w:cs="Arial"/>
          <w:lang w:val="es-ES"/>
        </w:rPr>
        <w:t xml:space="preserve">os vínculos </w:t>
      </w:r>
      <w:proofErr w:type="spellStart"/>
      <w:r w:rsidR="00CB08D4" w:rsidRPr="00F1308A">
        <w:rPr>
          <w:rFonts w:ascii="Arial" w:hAnsi="Arial" w:cs="Arial"/>
          <w:lang w:val="es-ES"/>
        </w:rPr>
        <w:t>intra</w:t>
      </w:r>
      <w:proofErr w:type="spellEnd"/>
      <w:r w:rsidR="00CB08D4" w:rsidRPr="00F1308A">
        <w:rPr>
          <w:rFonts w:ascii="Arial" w:hAnsi="Arial" w:cs="Arial"/>
          <w:lang w:val="es-ES"/>
        </w:rPr>
        <w:t xml:space="preserve"> y </w:t>
      </w:r>
      <w:proofErr w:type="spellStart"/>
      <w:r w:rsidR="00CB08D4" w:rsidRPr="00F1308A">
        <w:rPr>
          <w:rFonts w:ascii="Arial" w:hAnsi="Arial" w:cs="Arial"/>
          <w:lang w:val="es-ES"/>
        </w:rPr>
        <w:t>extratextuales</w:t>
      </w:r>
      <w:proofErr w:type="spellEnd"/>
      <w:r w:rsidR="008709F0" w:rsidRPr="00F1308A">
        <w:rPr>
          <w:rFonts w:ascii="Arial" w:hAnsi="Arial" w:cs="Arial"/>
          <w:lang w:val="es-ES"/>
        </w:rPr>
        <w:t xml:space="preserve">, los cuales establecen </w:t>
      </w:r>
      <w:r w:rsidR="009F0B5B" w:rsidRPr="00F1308A">
        <w:rPr>
          <w:rFonts w:ascii="Arial" w:hAnsi="Arial" w:cs="Arial"/>
          <w:lang w:val="es-ES"/>
        </w:rPr>
        <w:t>un conjunto de parámetros ideológicos a partir de los cuales la realidad ficcional re-presenta una realidad social con una perspectiva crítica, en tanto muestra contradicciones; el texto literario suele ser ambiguo en este sentido, cuando no opuesto a las pretendidas condiciones democráticas de las naciones latinoamericanas poscoloniales, el reino de este mundo que sólo tiene una vía de recomposición</w:t>
      </w:r>
      <w:r w:rsidR="00070B19" w:rsidRPr="00F1308A">
        <w:rPr>
          <w:rFonts w:ascii="Arial" w:hAnsi="Arial" w:cs="Arial"/>
          <w:lang w:val="es-ES"/>
        </w:rPr>
        <w:t>, tal y como asegura a Emeterio, en un diálogo cargado de tensión y amenaza, Tiburcio</w:t>
      </w:r>
      <w:r w:rsidR="00365681" w:rsidRPr="00F1308A">
        <w:rPr>
          <w:rFonts w:ascii="Arial" w:hAnsi="Arial" w:cs="Arial"/>
          <w:lang w:val="es-ES"/>
        </w:rPr>
        <w:t xml:space="preserve"> Galaz</w:t>
      </w:r>
      <w:r w:rsidR="00070B19" w:rsidRPr="00F1308A">
        <w:rPr>
          <w:rFonts w:ascii="Arial" w:hAnsi="Arial" w:cs="Arial"/>
          <w:lang w:val="es-ES"/>
        </w:rPr>
        <w:t>, el cacique del pueblo</w:t>
      </w:r>
      <w:r w:rsidR="009F0B5B" w:rsidRPr="00F1308A">
        <w:rPr>
          <w:rFonts w:ascii="Arial" w:hAnsi="Arial" w:cs="Arial"/>
          <w:lang w:val="es-ES"/>
        </w:rPr>
        <w:t>:</w:t>
      </w:r>
    </w:p>
    <w:p w14:paraId="50A519E4" w14:textId="77777777" w:rsidR="009F0B5B" w:rsidRPr="00F1308A" w:rsidRDefault="009F0B5B" w:rsidP="003070D3">
      <w:pPr>
        <w:spacing w:line="480" w:lineRule="auto"/>
        <w:jc w:val="both"/>
        <w:rPr>
          <w:rFonts w:ascii="Arial" w:hAnsi="Arial" w:cs="Arial"/>
          <w:lang w:val="es-ES"/>
        </w:rPr>
      </w:pPr>
    </w:p>
    <w:p w14:paraId="68DF0DAD" w14:textId="77777777" w:rsidR="009F0B5B" w:rsidRPr="00F1308A" w:rsidRDefault="00070B19" w:rsidP="00070B19">
      <w:pPr>
        <w:spacing w:line="480" w:lineRule="auto"/>
        <w:ind w:left="708"/>
        <w:jc w:val="both"/>
        <w:rPr>
          <w:rFonts w:ascii="Arial" w:hAnsi="Arial" w:cs="Arial"/>
          <w:sz w:val="22"/>
          <w:szCs w:val="22"/>
          <w:lang w:val="es-ES"/>
        </w:rPr>
      </w:pPr>
      <w:r w:rsidRPr="00F1308A">
        <w:rPr>
          <w:rFonts w:ascii="Arial" w:hAnsi="Arial" w:cs="Arial"/>
          <w:sz w:val="22"/>
          <w:szCs w:val="22"/>
          <w:lang w:val="es-ES"/>
        </w:rPr>
        <w:t xml:space="preserve">—Tu ideal no tiene destino y, si lo tuviera, es algo que no alcanzarás a ver. </w:t>
      </w:r>
      <w:r w:rsidR="00217256" w:rsidRPr="00F1308A">
        <w:rPr>
          <w:rFonts w:ascii="Arial" w:hAnsi="Arial" w:cs="Arial"/>
          <w:sz w:val="22"/>
          <w:szCs w:val="22"/>
          <w:lang w:val="es-ES"/>
        </w:rPr>
        <w:t xml:space="preserve">A este gobierno sólo lo podrán suplantar con otra revolución. </w:t>
      </w:r>
      <w:r w:rsidR="004F7CC4" w:rsidRPr="00F1308A">
        <w:rPr>
          <w:rFonts w:ascii="Arial" w:hAnsi="Arial" w:cs="Arial"/>
          <w:sz w:val="22"/>
          <w:szCs w:val="22"/>
          <w:lang w:val="es-ES"/>
        </w:rPr>
        <w:t>Yo sé que hay hombres con muchos cojones, pero el gobierno tiene a su ejército, a sus instituciones que lo respaldan. Abre los ojos, muchacho, pelear contra el gobierno es golpear la pared con la pura mano, ¡ni para cuándo tumbarla!</w:t>
      </w:r>
      <w:r w:rsidR="00305842" w:rsidRPr="00F1308A">
        <w:rPr>
          <w:rFonts w:ascii="Arial" w:hAnsi="Arial" w:cs="Arial"/>
          <w:sz w:val="22"/>
          <w:szCs w:val="22"/>
          <w:lang w:val="es-ES"/>
        </w:rPr>
        <w:t xml:space="preserve"> (Ceh Moo, </w:t>
      </w:r>
      <w:r w:rsidR="00E50031" w:rsidRPr="00F1308A">
        <w:rPr>
          <w:rFonts w:ascii="Arial" w:hAnsi="Arial" w:cs="Arial"/>
          <w:sz w:val="22"/>
          <w:szCs w:val="22"/>
          <w:lang w:val="es-ES"/>
        </w:rPr>
        <w:t>2008</w:t>
      </w:r>
      <w:r w:rsidR="00305842" w:rsidRPr="00F1308A">
        <w:rPr>
          <w:rFonts w:ascii="Arial" w:hAnsi="Arial" w:cs="Arial"/>
          <w:sz w:val="22"/>
          <w:szCs w:val="22"/>
          <w:lang w:val="es-ES"/>
        </w:rPr>
        <w:t>: 277)</w:t>
      </w:r>
    </w:p>
    <w:p w14:paraId="501C9B7C" w14:textId="77777777" w:rsidR="009F0B5B" w:rsidRPr="00F1308A" w:rsidRDefault="009F0B5B" w:rsidP="003070D3">
      <w:pPr>
        <w:spacing w:line="480" w:lineRule="auto"/>
        <w:jc w:val="both"/>
        <w:rPr>
          <w:rFonts w:ascii="Arial" w:hAnsi="Arial" w:cs="Arial"/>
          <w:lang w:val="es-ES"/>
        </w:rPr>
      </w:pPr>
    </w:p>
    <w:p w14:paraId="7485C4A0" w14:textId="752A927B" w:rsidR="009F0B5B" w:rsidRPr="00F1308A" w:rsidRDefault="00137D7E" w:rsidP="003070D3">
      <w:pPr>
        <w:spacing w:line="480" w:lineRule="auto"/>
        <w:jc w:val="both"/>
        <w:rPr>
          <w:rFonts w:ascii="Arial" w:hAnsi="Arial" w:cs="Arial"/>
          <w:lang w:val="es-ES"/>
        </w:rPr>
      </w:pPr>
      <w:r w:rsidRPr="00F1308A">
        <w:rPr>
          <w:rFonts w:ascii="Arial" w:hAnsi="Arial" w:cs="Arial"/>
          <w:lang w:val="es-ES"/>
        </w:rPr>
        <w:t>La narrativa del siglo XX</w:t>
      </w:r>
      <w:r w:rsidR="00C85DB7" w:rsidRPr="00F1308A">
        <w:rPr>
          <w:rFonts w:ascii="Arial" w:hAnsi="Arial" w:cs="Arial"/>
          <w:lang w:val="es-ES"/>
        </w:rPr>
        <w:t xml:space="preserve">, escrita en español, ha puesto en evidencia </w:t>
      </w:r>
      <w:r w:rsidR="00D62BAA" w:rsidRPr="00F1308A">
        <w:rPr>
          <w:rFonts w:ascii="Arial" w:hAnsi="Arial" w:cs="Arial"/>
          <w:lang w:val="es-ES"/>
        </w:rPr>
        <w:t xml:space="preserve">esta situación desde puntos de vista diferentes: </w:t>
      </w:r>
      <w:r w:rsidR="00C36E36" w:rsidRPr="00F1308A">
        <w:rPr>
          <w:rFonts w:ascii="Arial" w:hAnsi="Arial" w:cs="Arial"/>
          <w:i/>
          <w:lang w:val="es-ES"/>
        </w:rPr>
        <w:t>El señor presidente</w:t>
      </w:r>
      <w:r w:rsidR="00C36E36" w:rsidRPr="00F1308A">
        <w:rPr>
          <w:rFonts w:ascii="Arial" w:hAnsi="Arial" w:cs="Arial"/>
          <w:lang w:val="es-ES"/>
        </w:rPr>
        <w:t xml:space="preserve"> de Miguel Ángel Asturias (</w:t>
      </w:r>
      <w:r w:rsidR="00E50031" w:rsidRPr="00F1308A">
        <w:rPr>
          <w:rFonts w:ascii="Arial" w:hAnsi="Arial" w:cs="Arial"/>
          <w:lang w:val="es-ES"/>
        </w:rPr>
        <w:t>1946</w:t>
      </w:r>
      <w:r w:rsidR="00C36E36" w:rsidRPr="00F1308A">
        <w:rPr>
          <w:rFonts w:ascii="Arial" w:hAnsi="Arial" w:cs="Arial"/>
          <w:lang w:val="es-ES"/>
        </w:rPr>
        <w:t xml:space="preserve">); </w:t>
      </w:r>
      <w:r w:rsidR="00D62BAA" w:rsidRPr="00F1308A">
        <w:rPr>
          <w:rFonts w:ascii="Arial" w:hAnsi="Arial" w:cs="Arial"/>
          <w:i/>
          <w:lang w:val="es-ES"/>
        </w:rPr>
        <w:t>Yo el supremo</w:t>
      </w:r>
      <w:r w:rsidR="00D62BAA" w:rsidRPr="00F1308A">
        <w:rPr>
          <w:rFonts w:ascii="Arial" w:hAnsi="Arial" w:cs="Arial"/>
          <w:lang w:val="es-ES"/>
        </w:rPr>
        <w:t>, de Roa Bastos (</w:t>
      </w:r>
      <w:r w:rsidR="00ED3A05" w:rsidRPr="00F1308A">
        <w:rPr>
          <w:rFonts w:ascii="Arial" w:hAnsi="Arial" w:cs="Arial"/>
          <w:lang w:val="es-ES"/>
        </w:rPr>
        <w:t>1974</w:t>
      </w:r>
      <w:r w:rsidR="00D62BAA" w:rsidRPr="00F1308A">
        <w:rPr>
          <w:rFonts w:ascii="Arial" w:hAnsi="Arial" w:cs="Arial"/>
          <w:lang w:val="es-ES"/>
        </w:rPr>
        <w:t xml:space="preserve">); </w:t>
      </w:r>
      <w:r w:rsidR="00DC3B64" w:rsidRPr="00F1308A">
        <w:rPr>
          <w:rFonts w:ascii="Arial" w:hAnsi="Arial" w:cs="Arial"/>
          <w:i/>
          <w:lang w:val="es-ES"/>
        </w:rPr>
        <w:t>El otoño del patriarca</w:t>
      </w:r>
      <w:r w:rsidR="00DC3B64" w:rsidRPr="00F1308A">
        <w:rPr>
          <w:rFonts w:ascii="Arial" w:hAnsi="Arial" w:cs="Arial"/>
          <w:lang w:val="es-ES"/>
        </w:rPr>
        <w:t xml:space="preserve">, de Gabriel </w:t>
      </w:r>
      <w:r w:rsidR="00DC3B64" w:rsidRPr="00F1308A">
        <w:rPr>
          <w:rFonts w:ascii="Arial" w:hAnsi="Arial" w:cs="Arial"/>
          <w:lang w:val="es-ES"/>
        </w:rPr>
        <w:lastRenderedPageBreak/>
        <w:t>García Márquez</w:t>
      </w:r>
      <w:r w:rsidR="00D300AF" w:rsidRPr="00F1308A">
        <w:rPr>
          <w:rFonts w:ascii="Arial" w:hAnsi="Arial" w:cs="Arial"/>
          <w:lang w:val="es-ES"/>
        </w:rPr>
        <w:t xml:space="preserve"> (1975)</w:t>
      </w:r>
      <w:r w:rsidR="00DC3B64" w:rsidRPr="00F1308A">
        <w:rPr>
          <w:rFonts w:ascii="Arial" w:hAnsi="Arial" w:cs="Arial"/>
          <w:lang w:val="es-ES"/>
        </w:rPr>
        <w:t>, son sólo algunos de los ejemplos</w:t>
      </w:r>
      <w:r w:rsidR="00581DF9" w:rsidRPr="00F1308A">
        <w:rPr>
          <w:rFonts w:ascii="Arial" w:hAnsi="Arial" w:cs="Arial"/>
          <w:lang w:val="es-ES"/>
        </w:rPr>
        <w:t xml:space="preserve"> más reconocidos</w:t>
      </w:r>
      <w:r w:rsidR="00DC3B64" w:rsidRPr="00F1308A">
        <w:rPr>
          <w:rFonts w:ascii="Arial" w:hAnsi="Arial" w:cs="Arial"/>
          <w:lang w:val="es-ES"/>
        </w:rPr>
        <w:t xml:space="preserve"> de las aproximaciones </w:t>
      </w:r>
      <w:r w:rsidR="000A3F58" w:rsidRPr="00F1308A">
        <w:rPr>
          <w:rFonts w:ascii="Arial" w:hAnsi="Arial" w:cs="Arial"/>
          <w:lang w:val="es-ES"/>
        </w:rPr>
        <w:t xml:space="preserve">desde la </w:t>
      </w:r>
      <w:r w:rsidR="00FB0EB4" w:rsidRPr="00F1308A">
        <w:rPr>
          <w:rFonts w:ascii="Arial" w:hAnsi="Arial" w:cs="Arial"/>
          <w:lang w:val="es-ES"/>
        </w:rPr>
        <w:t>novela</w:t>
      </w:r>
      <w:r w:rsidR="000A3F58" w:rsidRPr="00F1308A">
        <w:rPr>
          <w:rFonts w:ascii="Arial" w:hAnsi="Arial" w:cs="Arial"/>
          <w:lang w:val="es-ES"/>
        </w:rPr>
        <w:t xml:space="preserve"> a una situación trasnacional.</w:t>
      </w:r>
    </w:p>
    <w:p w14:paraId="4AD5337F" w14:textId="77777777" w:rsidR="003070D3" w:rsidRPr="00F1308A" w:rsidRDefault="00D974AE" w:rsidP="005E200F">
      <w:pPr>
        <w:spacing w:line="480" w:lineRule="auto"/>
        <w:ind w:firstLine="709"/>
        <w:jc w:val="both"/>
        <w:rPr>
          <w:rFonts w:ascii="Arial" w:hAnsi="Arial" w:cs="Arial"/>
          <w:lang w:val="es-ES"/>
        </w:rPr>
      </w:pPr>
      <w:r w:rsidRPr="00F1308A">
        <w:rPr>
          <w:rFonts w:ascii="Arial" w:hAnsi="Arial" w:cs="Arial"/>
          <w:lang w:val="es-ES"/>
        </w:rPr>
        <w:t>En México hay un conjunto de novelas que, si bien no cuestionan al Estado en lo general, han puesto sobre la mesa (más allá de la denuncia social) unas condiciones políticas cuestionables, de corrupción y, al cabo, de violencia. Entre otras obras,</w:t>
      </w:r>
      <w:r w:rsidR="00D068B0" w:rsidRPr="00F1308A">
        <w:rPr>
          <w:rFonts w:ascii="Arial" w:hAnsi="Arial" w:cs="Arial"/>
          <w:lang w:val="es-ES"/>
        </w:rPr>
        <w:t xml:space="preserve"> </w:t>
      </w:r>
      <w:r w:rsidRPr="00F1308A">
        <w:rPr>
          <w:rFonts w:ascii="Arial" w:hAnsi="Arial" w:cs="Arial"/>
          <w:lang w:val="es-ES"/>
        </w:rPr>
        <w:t xml:space="preserve">es posible referir </w:t>
      </w:r>
      <w:r w:rsidR="00AA6691" w:rsidRPr="00F1308A">
        <w:rPr>
          <w:rFonts w:ascii="Arial" w:hAnsi="Arial" w:cs="Arial"/>
          <w:i/>
          <w:lang w:val="es-ES"/>
        </w:rPr>
        <w:t>Relámpagos de agosto</w:t>
      </w:r>
      <w:r w:rsidR="00AA6691" w:rsidRPr="00F1308A">
        <w:rPr>
          <w:rFonts w:ascii="Arial" w:hAnsi="Arial" w:cs="Arial"/>
          <w:lang w:val="es-ES"/>
        </w:rPr>
        <w:t xml:space="preserve">, de Jorge Ibargüengoitia (1964); </w:t>
      </w:r>
      <w:r w:rsidR="00AA6691" w:rsidRPr="00F1308A">
        <w:rPr>
          <w:rFonts w:ascii="Arial" w:hAnsi="Arial" w:cs="Arial"/>
          <w:i/>
          <w:lang w:val="es-ES"/>
        </w:rPr>
        <w:t>El gran solitario del palacio</w:t>
      </w:r>
      <w:r w:rsidR="00AA6691" w:rsidRPr="00F1308A">
        <w:rPr>
          <w:rFonts w:ascii="Arial" w:hAnsi="Arial" w:cs="Arial"/>
          <w:lang w:val="es-ES"/>
        </w:rPr>
        <w:t xml:space="preserve"> (1971), de René Avilés </w:t>
      </w:r>
      <w:proofErr w:type="spellStart"/>
      <w:r w:rsidR="00AA6691" w:rsidRPr="00F1308A">
        <w:rPr>
          <w:rFonts w:ascii="Arial" w:hAnsi="Arial" w:cs="Arial"/>
          <w:lang w:val="es-ES"/>
        </w:rPr>
        <w:t>Fabila</w:t>
      </w:r>
      <w:proofErr w:type="spellEnd"/>
      <w:r w:rsidR="00AA6691" w:rsidRPr="00F1308A">
        <w:rPr>
          <w:rFonts w:ascii="Arial" w:hAnsi="Arial" w:cs="Arial"/>
          <w:lang w:val="es-ES"/>
        </w:rPr>
        <w:t>,</w:t>
      </w:r>
      <w:r w:rsidR="003B580B" w:rsidRPr="00F1308A">
        <w:rPr>
          <w:rFonts w:ascii="Arial" w:hAnsi="Arial" w:cs="Arial"/>
          <w:lang w:val="es-ES"/>
        </w:rPr>
        <w:t xml:space="preserve"> </w:t>
      </w:r>
      <w:r w:rsidR="003B580B" w:rsidRPr="00F1308A">
        <w:rPr>
          <w:rFonts w:ascii="Arial" w:hAnsi="Arial" w:cs="Arial"/>
          <w:i/>
          <w:lang w:val="es-ES"/>
        </w:rPr>
        <w:t xml:space="preserve">Morir en el golfo </w:t>
      </w:r>
      <w:r w:rsidR="003B580B" w:rsidRPr="00F1308A">
        <w:rPr>
          <w:rFonts w:ascii="Arial" w:hAnsi="Arial" w:cs="Arial"/>
          <w:lang w:val="es-ES"/>
        </w:rPr>
        <w:t>(1985) de Héctor Aguilar Camín</w:t>
      </w:r>
      <w:r w:rsidR="00AA6691" w:rsidRPr="00F1308A">
        <w:rPr>
          <w:rFonts w:ascii="Arial" w:hAnsi="Arial" w:cs="Arial"/>
          <w:lang w:val="es-ES"/>
        </w:rPr>
        <w:t xml:space="preserve"> o </w:t>
      </w:r>
      <w:r w:rsidRPr="00F1308A">
        <w:rPr>
          <w:rFonts w:ascii="Arial" w:hAnsi="Arial" w:cs="Arial"/>
          <w:i/>
          <w:lang w:val="es-ES"/>
        </w:rPr>
        <w:t>Guerra en el paraíso</w:t>
      </w:r>
      <w:r w:rsidRPr="00F1308A">
        <w:rPr>
          <w:rFonts w:ascii="Arial" w:hAnsi="Arial" w:cs="Arial"/>
          <w:lang w:val="es-ES"/>
        </w:rPr>
        <w:t>, de Carlos Montemayor (</w:t>
      </w:r>
      <w:r w:rsidR="00EB54BD" w:rsidRPr="00F1308A">
        <w:rPr>
          <w:rFonts w:ascii="Arial" w:hAnsi="Arial" w:cs="Arial"/>
          <w:lang w:val="es-ES"/>
        </w:rPr>
        <w:t>1991</w:t>
      </w:r>
      <w:r w:rsidR="00711588" w:rsidRPr="00F1308A">
        <w:rPr>
          <w:rFonts w:ascii="Arial" w:hAnsi="Arial" w:cs="Arial"/>
          <w:lang w:val="es-ES"/>
        </w:rPr>
        <w:t>)</w:t>
      </w:r>
      <w:r w:rsidRPr="00F1308A">
        <w:rPr>
          <w:rFonts w:ascii="Arial" w:hAnsi="Arial" w:cs="Arial"/>
          <w:lang w:val="es-ES"/>
        </w:rPr>
        <w:t>. Las perspectivas son disímiles</w:t>
      </w:r>
      <w:r w:rsidR="001918E5" w:rsidRPr="00F1308A">
        <w:rPr>
          <w:rFonts w:ascii="Arial" w:hAnsi="Arial" w:cs="Arial"/>
          <w:lang w:val="es-ES"/>
        </w:rPr>
        <w:t xml:space="preserve"> y abordan desde la dictadura hasta la guerrilla,</w:t>
      </w:r>
      <w:r w:rsidRPr="00F1308A">
        <w:rPr>
          <w:rFonts w:ascii="Arial" w:hAnsi="Arial" w:cs="Arial"/>
          <w:lang w:val="es-ES"/>
        </w:rPr>
        <w:t xml:space="preserve"> pero todas coinciden en el ánimo de desencanto o abierta crítica al sistema</w:t>
      </w:r>
      <w:r w:rsidR="001918E5" w:rsidRPr="00F1308A">
        <w:rPr>
          <w:rFonts w:ascii="Arial" w:hAnsi="Arial" w:cs="Arial"/>
          <w:lang w:val="es-ES"/>
        </w:rPr>
        <w:t xml:space="preserve"> que detenta el poder</w:t>
      </w:r>
      <w:r w:rsidRPr="00F1308A">
        <w:rPr>
          <w:rFonts w:ascii="Arial" w:hAnsi="Arial" w:cs="Arial"/>
          <w:lang w:val="es-ES"/>
        </w:rPr>
        <w:t xml:space="preserve">, </w:t>
      </w:r>
      <w:r w:rsidR="0069082A" w:rsidRPr="00F1308A">
        <w:rPr>
          <w:rFonts w:ascii="Arial" w:hAnsi="Arial" w:cs="Arial"/>
          <w:lang w:val="es-ES"/>
        </w:rPr>
        <w:t xml:space="preserve">su forma de operar y </w:t>
      </w:r>
      <w:r w:rsidRPr="00F1308A">
        <w:rPr>
          <w:rFonts w:ascii="Arial" w:hAnsi="Arial" w:cs="Arial"/>
          <w:lang w:val="es-ES"/>
        </w:rPr>
        <w:t>sus razones para perpetuarse.</w:t>
      </w:r>
    </w:p>
    <w:p w14:paraId="70257543" w14:textId="77777777" w:rsidR="00A42B29" w:rsidRPr="00F1308A" w:rsidRDefault="00A42B29" w:rsidP="005E200F">
      <w:pPr>
        <w:spacing w:line="480" w:lineRule="auto"/>
        <w:ind w:firstLine="709"/>
        <w:jc w:val="both"/>
        <w:rPr>
          <w:rFonts w:ascii="Arial" w:hAnsi="Arial" w:cs="Arial"/>
          <w:lang w:val="es-ES"/>
        </w:rPr>
      </w:pPr>
      <w:r w:rsidRPr="00F1308A">
        <w:rPr>
          <w:rFonts w:ascii="Arial" w:hAnsi="Arial" w:cs="Arial"/>
          <w:lang w:val="es-ES"/>
        </w:rPr>
        <w:t>La ficción posibilita el paso de lo público a lo privado; o en términos más precisos, la exploración de lo privado en tanto sustento de lo público en el relato histórico. Las acciones políticas se fincan en las actividades cotidianas, que les dan sentido y sustento</w:t>
      </w:r>
      <w:r w:rsidR="004022B1" w:rsidRPr="00F1308A">
        <w:rPr>
          <w:rFonts w:ascii="Arial" w:hAnsi="Arial" w:cs="Arial"/>
          <w:lang w:val="es-ES"/>
        </w:rPr>
        <w:t>, como se evidencia en este pasaje durante el velorio</w:t>
      </w:r>
      <w:r w:rsidR="004A3469" w:rsidRPr="00F1308A">
        <w:rPr>
          <w:rFonts w:ascii="Arial" w:hAnsi="Arial" w:cs="Arial"/>
          <w:lang w:val="es-ES"/>
        </w:rPr>
        <w:t xml:space="preserve"> entre Teya y los camaradas de lucha de su hijo muerto</w:t>
      </w:r>
      <w:r w:rsidRPr="00F1308A">
        <w:rPr>
          <w:rFonts w:ascii="Arial" w:hAnsi="Arial" w:cs="Arial"/>
          <w:lang w:val="es-ES"/>
        </w:rPr>
        <w:t>:</w:t>
      </w:r>
    </w:p>
    <w:p w14:paraId="68107B48" w14:textId="77777777" w:rsidR="00A42B29" w:rsidRPr="00F1308A" w:rsidRDefault="00A42B29" w:rsidP="00A42B29">
      <w:pPr>
        <w:spacing w:line="480" w:lineRule="auto"/>
        <w:jc w:val="both"/>
        <w:rPr>
          <w:rFonts w:ascii="Arial" w:hAnsi="Arial" w:cs="Arial"/>
          <w:lang w:val="es-ES"/>
        </w:rPr>
      </w:pPr>
    </w:p>
    <w:p w14:paraId="5B566161" w14:textId="77777777" w:rsidR="00A42B29" w:rsidRPr="00F1308A" w:rsidRDefault="004022B1" w:rsidP="00A42B29">
      <w:pPr>
        <w:spacing w:line="480" w:lineRule="auto"/>
        <w:ind w:left="708"/>
        <w:jc w:val="both"/>
        <w:rPr>
          <w:rFonts w:ascii="Arial" w:hAnsi="Arial" w:cs="Arial"/>
          <w:sz w:val="22"/>
          <w:szCs w:val="22"/>
          <w:lang w:val="es-ES"/>
        </w:rPr>
      </w:pPr>
      <w:r w:rsidRPr="00F1308A">
        <w:rPr>
          <w:rFonts w:ascii="Arial" w:hAnsi="Arial" w:cs="Arial"/>
          <w:sz w:val="22"/>
          <w:szCs w:val="22"/>
          <w:lang w:val="es-ES"/>
        </w:rPr>
        <w:t>—Muchachitos, ya se adueñaron de mi casa, ya me pintaron la fachada, ¿me pueden decir qué más van a hacer?</w:t>
      </w:r>
      <w:r w:rsidR="00043D88" w:rsidRPr="00F1308A">
        <w:rPr>
          <w:rFonts w:ascii="Arial" w:hAnsi="Arial" w:cs="Arial"/>
          <w:sz w:val="22"/>
          <w:szCs w:val="22"/>
          <w:lang w:val="es-ES"/>
        </w:rPr>
        <w:t xml:space="preserve"> […]</w:t>
      </w:r>
    </w:p>
    <w:p w14:paraId="1BE2B97B" w14:textId="77777777" w:rsidR="004022B1" w:rsidRPr="00F1308A" w:rsidRDefault="002C0CEC" w:rsidP="004A3469">
      <w:pPr>
        <w:spacing w:line="480" w:lineRule="auto"/>
        <w:ind w:left="709" w:firstLine="709"/>
        <w:jc w:val="both"/>
        <w:rPr>
          <w:rFonts w:ascii="Arial" w:hAnsi="Arial" w:cs="Arial"/>
          <w:sz w:val="22"/>
          <w:szCs w:val="22"/>
          <w:lang w:val="es-ES"/>
        </w:rPr>
      </w:pPr>
      <w:r w:rsidRPr="00F1308A">
        <w:rPr>
          <w:rFonts w:ascii="Arial" w:hAnsi="Arial" w:cs="Arial"/>
          <w:sz w:val="22"/>
          <w:szCs w:val="22"/>
          <w:lang w:val="es-ES"/>
        </w:rPr>
        <w:t>—No muchachitos, no vine a pelar, sino a decirles que mi hijo va a recibir la bendición de la Iglesia, y como el mojigato cura del pueblo se ha negado, quiero que usen a su personal para que traigan al padre Aristeo Cáceres. No sé cómo le van a hacer, pero yo quiero al padre Aristeo aquí. […] —su voz no admite réplica—. Ahí se los dejo de tarea.</w:t>
      </w:r>
    </w:p>
    <w:p w14:paraId="63F26518" w14:textId="77777777" w:rsidR="002C0CEC" w:rsidRPr="00F1308A" w:rsidRDefault="002C0CEC" w:rsidP="004A3469">
      <w:pPr>
        <w:spacing w:line="480" w:lineRule="auto"/>
        <w:ind w:left="709" w:firstLine="709"/>
        <w:jc w:val="both"/>
        <w:rPr>
          <w:rFonts w:ascii="Arial" w:hAnsi="Arial" w:cs="Arial"/>
          <w:sz w:val="22"/>
          <w:szCs w:val="22"/>
          <w:lang w:val="es-ES"/>
        </w:rPr>
      </w:pPr>
      <w:r w:rsidRPr="00F1308A">
        <w:rPr>
          <w:rFonts w:ascii="Arial" w:hAnsi="Arial" w:cs="Arial"/>
          <w:sz w:val="22"/>
          <w:szCs w:val="22"/>
          <w:lang w:val="es-ES"/>
        </w:rPr>
        <w:lastRenderedPageBreak/>
        <w:t>Teya los mira y les dice:</w:t>
      </w:r>
    </w:p>
    <w:p w14:paraId="651D3983" w14:textId="77777777" w:rsidR="002C0CEC" w:rsidRPr="00F1308A" w:rsidRDefault="002C0CEC" w:rsidP="004A3469">
      <w:pPr>
        <w:spacing w:line="480" w:lineRule="auto"/>
        <w:ind w:left="709" w:firstLine="709"/>
        <w:jc w:val="both"/>
        <w:rPr>
          <w:rFonts w:ascii="Arial" w:hAnsi="Arial" w:cs="Arial"/>
          <w:sz w:val="22"/>
          <w:szCs w:val="22"/>
          <w:lang w:val="es-ES"/>
        </w:rPr>
      </w:pPr>
      <w:r w:rsidRPr="00F1308A">
        <w:rPr>
          <w:rFonts w:ascii="Arial" w:hAnsi="Arial" w:cs="Arial"/>
          <w:sz w:val="22"/>
          <w:szCs w:val="22"/>
          <w:lang w:val="es-ES"/>
        </w:rPr>
        <w:t>—Si quieren comer, vayan a la cocina. No está bien que estén comiendo cochinadas por pura vergüenza. No porque mi hijo esté muerto esta deja de ser su casa.</w:t>
      </w:r>
    </w:p>
    <w:p w14:paraId="2D3430BB" w14:textId="77777777" w:rsidR="002C0CEC" w:rsidRPr="00F1308A" w:rsidRDefault="002C0CEC" w:rsidP="004A3469">
      <w:pPr>
        <w:spacing w:line="480" w:lineRule="auto"/>
        <w:ind w:left="709" w:firstLine="709"/>
        <w:jc w:val="both"/>
        <w:rPr>
          <w:rFonts w:ascii="Arial" w:hAnsi="Arial" w:cs="Arial"/>
          <w:sz w:val="22"/>
          <w:szCs w:val="22"/>
          <w:lang w:val="es-ES"/>
        </w:rPr>
      </w:pPr>
      <w:r w:rsidRPr="00F1308A">
        <w:rPr>
          <w:rFonts w:ascii="Arial" w:hAnsi="Arial" w:cs="Arial"/>
          <w:sz w:val="22"/>
          <w:szCs w:val="22"/>
          <w:lang w:val="es-ES"/>
        </w:rPr>
        <w:t>—Gracias doña Teya. —Manuela se puso de pie y la abraza mientras le contesta: —Los muchachos irán por el padre.</w:t>
      </w:r>
    </w:p>
    <w:p w14:paraId="463E3D1E" w14:textId="77777777" w:rsidR="002C0CEC" w:rsidRPr="00F1308A" w:rsidRDefault="002C0CEC" w:rsidP="004A3469">
      <w:pPr>
        <w:spacing w:line="480" w:lineRule="auto"/>
        <w:ind w:left="709" w:firstLine="709"/>
        <w:jc w:val="both"/>
        <w:rPr>
          <w:rFonts w:ascii="Arial" w:hAnsi="Arial" w:cs="Arial"/>
          <w:sz w:val="22"/>
          <w:szCs w:val="22"/>
          <w:lang w:val="es-ES"/>
        </w:rPr>
      </w:pPr>
      <w:r w:rsidRPr="00F1308A">
        <w:rPr>
          <w:rFonts w:ascii="Arial" w:hAnsi="Arial" w:cs="Arial"/>
          <w:sz w:val="22"/>
          <w:szCs w:val="22"/>
          <w:lang w:val="es-ES"/>
        </w:rPr>
        <w:t>La madre los mira desde el fondo de su tristeza. (Ceh Moo, 2008: 227)</w:t>
      </w:r>
    </w:p>
    <w:p w14:paraId="5CBB70CD" w14:textId="77777777" w:rsidR="00865224" w:rsidRPr="00F1308A" w:rsidRDefault="00865224" w:rsidP="00A42B29">
      <w:pPr>
        <w:spacing w:line="480" w:lineRule="auto"/>
        <w:jc w:val="both"/>
        <w:rPr>
          <w:rFonts w:ascii="Arial" w:hAnsi="Arial" w:cs="Arial"/>
          <w:lang w:val="es-ES"/>
        </w:rPr>
      </w:pPr>
    </w:p>
    <w:p w14:paraId="1DE35E90" w14:textId="77777777" w:rsidR="00A42B29" w:rsidRPr="00F1308A" w:rsidRDefault="00865224" w:rsidP="00A42B29">
      <w:pPr>
        <w:spacing w:line="480" w:lineRule="auto"/>
        <w:jc w:val="both"/>
        <w:rPr>
          <w:rFonts w:ascii="Arial" w:hAnsi="Arial" w:cs="Arial"/>
          <w:lang w:val="es-ES"/>
        </w:rPr>
      </w:pPr>
      <w:r w:rsidRPr="00F1308A">
        <w:rPr>
          <w:rFonts w:ascii="Arial" w:hAnsi="Arial" w:cs="Arial"/>
          <w:lang w:val="es-ES"/>
        </w:rPr>
        <w:t>El asesinato de Emeterio constituye la intromisión del mundo exterior en el universo cerrado (en tanto coherencia, seguridad, continuidad) de la familia.</w:t>
      </w:r>
    </w:p>
    <w:p w14:paraId="36AF77FB" w14:textId="41DE7BCE" w:rsidR="00A42B29" w:rsidRPr="00F1308A" w:rsidRDefault="00B17697" w:rsidP="005E200F">
      <w:pPr>
        <w:spacing w:line="480" w:lineRule="auto"/>
        <w:ind w:firstLine="709"/>
        <w:jc w:val="both"/>
        <w:rPr>
          <w:rFonts w:ascii="Arial" w:hAnsi="Arial" w:cs="Arial"/>
          <w:lang w:val="es-ES"/>
        </w:rPr>
      </w:pPr>
      <w:r w:rsidRPr="00F1308A">
        <w:rPr>
          <w:rFonts w:ascii="Arial" w:hAnsi="Arial" w:cs="Arial"/>
          <w:lang w:val="es-ES"/>
        </w:rPr>
        <w:t>La certeza de la muerte violenta</w:t>
      </w:r>
      <w:r w:rsidR="00BD0546">
        <w:rPr>
          <w:rFonts w:ascii="Arial" w:hAnsi="Arial" w:cs="Arial"/>
          <w:lang w:val="es-ES"/>
        </w:rPr>
        <w:t xml:space="preserve"> que acompaña</w:t>
      </w:r>
      <w:r w:rsidR="00F7727D">
        <w:rPr>
          <w:rFonts w:ascii="Arial" w:hAnsi="Arial" w:cs="Arial"/>
          <w:lang w:val="es-ES"/>
        </w:rPr>
        <w:t xml:space="preserve"> en la novela de Ceh Moo</w:t>
      </w:r>
      <w:r w:rsidR="00BD0546">
        <w:rPr>
          <w:rFonts w:ascii="Arial" w:hAnsi="Arial" w:cs="Arial"/>
          <w:lang w:val="es-ES"/>
        </w:rPr>
        <w:t xml:space="preserve"> a</w:t>
      </w:r>
      <w:r w:rsidR="00F7727D">
        <w:rPr>
          <w:rFonts w:ascii="Arial" w:hAnsi="Arial" w:cs="Arial"/>
          <w:lang w:val="es-ES"/>
        </w:rPr>
        <w:t>l personaje</w:t>
      </w:r>
      <w:r w:rsidR="00BD0546">
        <w:rPr>
          <w:rFonts w:ascii="Arial" w:hAnsi="Arial" w:cs="Arial"/>
          <w:lang w:val="es-ES"/>
        </w:rPr>
        <w:t xml:space="preserve"> Teya</w:t>
      </w:r>
      <w:r w:rsidRPr="00F1308A">
        <w:rPr>
          <w:rFonts w:ascii="Arial" w:hAnsi="Arial" w:cs="Arial"/>
          <w:lang w:val="es-ES"/>
        </w:rPr>
        <w:t xml:space="preserve"> debido a la práctica revolucionaria</w:t>
      </w:r>
      <w:r w:rsidR="00BD0546">
        <w:rPr>
          <w:rFonts w:ascii="Arial" w:hAnsi="Arial" w:cs="Arial"/>
          <w:lang w:val="es-ES"/>
        </w:rPr>
        <w:t xml:space="preserve"> de su hijo</w:t>
      </w:r>
      <w:r w:rsidRPr="00F1308A">
        <w:rPr>
          <w:rFonts w:ascii="Arial" w:hAnsi="Arial" w:cs="Arial"/>
          <w:lang w:val="es-ES"/>
        </w:rPr>
        <w:t>, “</w:t>
      </w:r>
      <w:r w:rsidR="00BD0546">
        <w:rPr>
          <w:rFonts w:ascii="Arial" w:hAnsi="Arial" w:cs="Arial"/>
          <w:lang w:val="es-ES"/>
        </w:rPr>
        <w:t>Yo vi ese dolor y conviví con él desde hace muchos años.</w:t>
      </w:r>
      <w:r w:rsidRPr="00F1308A">
        <w:rPr>
          <w:rFonts w:ascii="Arial" w:hAnsi="Arial" w:cs="Arial"/>
          <w:lang w:val="es-ES"/>
        </w:rPr>
        <w:t>”</w:t>
      </w:r>
      <w:r w:rsidR="00BD0546">
        <w:rPr>
          <w:rFonts w:ascii="Arial" w:hAnsi="Arial" w:cs="Arial"/>
          <w:lang w:val="es-ES"/>
        </w:rPr>
        <w:t xml:space="preserve"> (</w:t>
      </w:r>
      <w:r w:rsidR="00F7727D">
        <w:rPr>
          <w:rFonts w:ascii="Arial" w:hAnsi="Arial" w:cs="Arial"/>
          <w:lang w:val="es-ES"/>
        </w:rPr>
        <w:t xml:space="preserve">2008: </w:t>
      </w:r>
      <w:r w:rsidR="00BD0546">
        <w:rPr>
          <w:rFonts w:ascii="Arial" w:hAnsi="Arial" w:cs="Arial"/>
          <w:lang w:val="es-ES"/>
        </w:rPr>
        <w:t>237)</w:t>
      </w:r>
      <w:r w:rsidRPr="00F1308A">
        <w:rPr>
          <w:rFonts w:ascii="Arial" w:hAnsi="Arial" w:cs="Arial"/>
          <w:lang w:val="es-ES"/>
        </w:rPr>
        <w:t>, no resta valor a la violencia de la ruptura del orden cotidiano</w:t>
      </w:r>
      <w:r w:rsidR="00E37D71">
        <w:rPr>
          <w:rFonts w:ascii="Arial" w:hAnsi="Arial" w:cs="Arial"/>
          <w:lang w:val="es-ES"/>
        </w:rPr>
        <w:t>:</w:t>
      </w:r>
      <w:r w:rsidRPr="00F1308A">
        <w:rPr>
          <w:rFonts w:ascii="Arial" w:hAnsi="Arial" w:cs="Arial"/>
          <w:lang w:val="es-ES"/>
        </w:rPr>
        <w:t xml:space="preserve"> el grito de: “</w:t>
      </w:r>
      <w:r w:rsidR="00E37D71">
        <w:rPr>
          <w:rFonts w:ascii="Arial" w:hAnsi="Arial" w:cs="Arial"/>
          <w:lang w:val="es-ES"/>
        </w:rPr>
        <w:t>¡Mataron a Emeterio! … ¡Lo han matado, lo han matado!</w:t>
      </w:r>
      <w:r w:rsidRPr="00F1308A">
        <w:rPr>
          <w:rFonts w:ascii="Arial" w:hAnsi="Arial" w:cs="Arial"/>
          <w:lang w:val="es-ES"/>
        </w:rPr>
        <w:t>”</w:t>
      </w:r>
      <w:r w:rsidR="00E37D71">
        <w:rPr>
          <w:rFonts w:ascii="Arial" w:hAnsi="Arial" w:cs="Arial"/>
          <w:lang w:val="es-ES"/>
        </w:rPr>
        <w:t xml:space="preserve"> (</w:t>
      </w:r>
      <w:r w:rsidR="00F7727D">
        <w:rPr>
          <w:rFonts w:ascii="Arial" w:hAnsi="Arial" w:cs="Arial"/>
          <w:lang w:val="es-ES"/>
        </w:rPr>
        <w:t xml:space="preserve">2008: </w:t>
      </w:r>
      <w:r w:rsidR="00E37D71">
        <w:rPr>
          <w:rFonts w:ascii="Arial" w:hAnsi="Arial" w:cs="Arial"/>
          <w:lang w:val="es-ES"/>
        </w:rPr>
        <w:t>209)</w:t>
      </w:r>
      <w:r w:rsidRPr="00F1308A">
        <w:rPr>
          <w:rFonts w:ascii="Arial" w:hAnsi="Arial" w:cs="Arial"/>
          <w:lang w:val="es-ES"/>
        </w:rPr>
        <w:t xml:space="preserve"> sigue rompiendo la quietud de la tarde, el orden de una historia confiada en la continuidad.</w:t>
      </w:r>
    </w:p>
    <w:p w14:paraId="049A9E78" w14:textId="77777777" w:rsidR="00232C01" w:rsidRPr="00F1308A" w:rsidRDefault="00232C01" w:rsidP="00676F85">
      <w:pPr>
        <w:spacing w:line="480" w:lineRule="auto"/>
        <w:jc w:val="both"/>
        <w:rPr>
          <w:rFonts w:ascii="Arial" w:hAnsi="Arial" w:cs="Arial"/>
          <w:lang w:val="es-ES"/>
        </w:rPr>
      </w:pPr>
    </w:p>
    <w:p w14:paraId="3ABE239B" w14:textId="77777777" w:rsidR="00232C01" w:rsidRPr="00F1308A" w:rsidRDefault="00232C01" w:rsidP="00676F85">
      <w:pPr>
        <w:spacing w:line="480" w:lineRule="auto"/>
        <w:jc w:val="both"/>
        <w:rPr>
          <w:rFonts w:ascii="Arial" w:hAnsi="Arial" w:cs="Arial"/>
          <w:b/>
          <w:lang w:val="es-ES"/>
        </w:rPr>
      </w:pPr>
      <w:r w:rsidRPr="00F1308A">
        <w:rPr>
          <w:rFonts w:ascii="Arial" w:hAnsi="Arial" w:cs="Arial"/>
          <w:b/>
          <w:lang w:val="es-ES"/>
        </w:rPr>
        <w:t>Conclusiones</w:t>
      </w:r>
    </w:p>
    <w:p w14:paraId="2B68CC20" w14:textId="77777777" w:rsidR="00232C01" w:rsidRPr="00F1308A" w:rsidRDefault="00DD6286" w:rsidP="00676F85">
      <w:pPr>
        <w:spacing w:line="480" w:lineRule="auto"/>
        <w:jc w:val="both"/>
        <w:rPr>
          <w:rFonts w:ascii="Arial" w:hAnsi="Arial" w:cs="Arial"/>
          <w:lang w:val="es-ES"/>
        </w:rPr>
      </w:pPr>
      <w:r w:rsidRPr="00F1308A">
        <w:rPr>
          <w:rFonts w:ascii="Arial" w:hAnsi="Arial" w:cs="Arial"/>
          <w:lang w:val="es-ES"/>
        </w:rPr>
        <w:t>La relectura de la historia, en este caso la particular de un personaje al que se refiere de manera tangencial, se conforma a partir de la recreación de los espacios y los sujetos que aportan sentido (no sólo escenario o acompañamiento) a la Historia; esto se debe en parte a la necesidad de consolidar el efecto de realidad, pero también a que destaca en términos del interés que despierta la biografía novelada mexicana como nueva construcción de la memoria.</w:t>
      </w:r>
    </w:p>
    <w:p w14:paraId="6E6BA0CB" w14:textId="77777777" w:rsidR="00232C01" w:rsidRPr="00F1308A" w:rsidRDefault="00E048A4" w:rsidP="00E048A4">
      <w:pPr>
        <w:spacing w:line="480" w:lineRule="auto"/>
        <w:ind w:firstLine="709"/>
        <w:jc w:val="both"/>
        <w:rPr>
          <w:rFonts w:ascii="Arial" w:hAnsi="Arial" w:cs="Arial"/>
          <w:lang w:val="es-ES"/>
        </w:rPr>
      </w:pPr>
      <w:r w:rsidRPr="00F1308A">
        <w:rPr>
          <w:rFonts w:ascii="Arial" w:hAnsi="Arial" w:cs="Arial"/>
          <w:lang w:val="es-ES"/>
        </w:rPr>
        <w:lastRenderedPageBreak/>
        <w:t>La biografía novelada de Ceh Moo, sin las ataduras de la fidelidad al relato verídico, realiza la fotografía de un momento histórico relevante en el devenir del mexicano, arraigado en la conciencia social, las luchas estudiantiles y la relación ideológica con un mundo más allá de las fronteras regionales.</w:t>
      </w:r>
    </w:p>
    <w:p w14:paraId="32047C4A" w14:textId="77777777" w:rsidR="008D72BA" w:rsidRPr="00F1308A" w:rsidRDefault="008D72BA" w:rsidP="00E048A4">
      <w:pPr>
        <w:spacing w:line="480" w:lineRule="auto"/>
        <w:ind w:firstLine="709"/>
        <w:jc w:val="both"/>
        <w:rPr>
          <w:rFonts w:ascii="Arial" w:hAnsi="Arial" w:cs="Arial"/>
          <w:lang w:val="es-ES"/>
        </w:rPr>
      </w:pPr>
      <w:r w:rsidRPr="00F1308A">
        <w:rPr>
          <w:rFonts w:ascii="Arial" w:hAnsi="Arial" w:cs="Arial"/>
          <w:lang w:val="es-ES"/>
        </w:rPr>
        <w:t>Además, la figura de Teya, la sobreviviente, abre la posibilidad de la reivindicación en el relato histórico de las figuras subalternas, que suelen destacar menos al lado de los personajes encumbrados por el discurso.</w:t>
      </w:r>
    </w:p>
    <w:p w14:paraId="7120F620" w14:textId="77777777" w:rsidR="00FE2EB4" w:rsidRPr="00F1308A" w:rsidRDefault="00FE2EB4" w:rsidP="00E048A4">
      <w:pPr>
        <w:spacing w:line="480" w:lineRule="auto"/>
        <w:ind w:firstLine="709"/>
        <w:jc w:val="both"/>
        <w:rPr>
          <w:rFonts w:ascii="Arial" w:hAnsi="Arial" w:cs="Arial"/>
          <w:lang w:val="es-ES"/>
        </w:rPr>
      </w:pPr>
      <w:r w:rsidRPr="00F1308A">
        <w:rPr>
          <w:rFonts w:ascii="Arial" w:hAnsi="Arial" w:cs="Arial"/>
          <w:lang w:val="es-ES"/>
        </w:rPr>
        <w:t xml:space="preserve">La aproximación a </w:t>
      </w:r>
      <w:r w:rsidRPr="00F1308A">
        <w:rPr>
          <w:rFonts w:ascii="Arial" w:hAnsi="Arial" w:cs="Arial"/>
          <w:i/>
          <w:lang w:val="es-ES"/>
        </w:rPr>
        <w:t>Teya, un corazón de mujer</w:t>
      </w:r>
      <w:r w:rsidRPr="00F1308A">
        <w:rPr>
          <w:rFonts w:ascii="Arial" w:hAnsi="Arial" w:cs="Arial"/>
          <w:lang w:val="es-ES"/>
        </w:rPr>
        <w:t xml:space="preserve"> aporta une lectura distinta del mundo maya, con su propia voz y con la otra, la que se escribe en español, y en este diálogo que propone Sol Ceh Moo se encuentra la posibilidad de trascender los hechos y las propias condiciones de una cultura para reflexionar sobre los personajes y los sucesos que escriben nuestro pasado</w:t>
      </w:r>
      <w:r w:rsidR="00FB026B" w:rsidRPr="00F1308A">
        <w:rPr>
          <w:rFonts w:ascii="Arial" w:hAnsi="Arial" w:cs="Arial"/>
          <w:lang w:val="es-ES"/>
        </w:rPr>
        <w:t>, y la posibilidad de cambiar el futuro. Y dicha responsabilidad, siguiendo a Arturo Arias, queda en manos de la mujer:</w:t>
      </w:r>
    </w:p>
    <w:p w14:paraId="188F2243" w14:textId="77777777" w:rsidR="00FB026B" w:rsidRPr="00F1308A" w:rsidRDefault="00FB026B" w:rsidP="00FB026B">
      <w:pPr>
        <w:spacing w:line="480" w:lineRule="auto"/>
        <w:jc w:val="both"/>
        <w:rPr>
          <w:rFonts w:ascii="Arial" w:hAnsi="Arial" w:cs="Arial"/>
          <w:lang w:val="es-ES"/>
        </w:rPr>
      </w:pPr>
    </w:p>
    <w:p w14:paraId="462228E6" w14:textId="77777777" w:rsidR="00FB026B" w:rsidRPr="00F1308A" w:rsidRDefault="00FB026B" w:rsidP="00FB026B">
      <w:pPr>
        <w:spacing w:line="480" w:lineRule="auto"/>
        <w:ind w:left="708"/>
        <w:jc w:val="both"/>
        <w:rPr>
          <w:rFonts w:ascii="Arial" w:hAnsi="Arial" w:cs="Arial"/>
          <w:sz w:val="22"/>
          <w:szCs w:val="22"/>
        </w:rPr>
      </w:pPr>
      <w:r w:rsidRPr="00F1308A">
        <w:rPr>
          <w:rFonts w:ascii="Arial" w:hAnsi="Arial" w:cs="Arial"/>
          <w:sz w:val="22"/>
          <w:szCs w:val="22"/>
        </w:rPr>
        <w:t>[se] transforma a la víctima en la figura del regalo, un diferendo simbólico que postula a Emeterio como un emblema por medio del cual los mayas –y especialmente sus mujeres– podrán en algún futuro intangible llegar a una conciencia decolonial y desafiar a las autoridades de la élite mestiza gobernante […] El silencio de Teya se convierte en una retórica no comunista, una retórica anclada en los valores colectivos de la mayanidad. Ella es lo que será. Emblematiza el cruzar ese espacio liminal de la eurocentricidad comunista a la decolonialidad maya.</w:t>
      </w:r>
      <w:r w:rsidR="00F0586E" w:rsidRPr="00F1308A">
        <w:rPr>
          <w:rFonts w:ascii="Arial" w:hAnsi="Arial" w:cs="Arial"/>
          <w:sz w:val="22"/>
          <w:szCs w:val="22"/>
        </w:rPr>
        <w:t xml:space="preserve"> (2012: </w:t>
      </w:r>
      <w:r w:rsidR="00421889" w:rsidRPr="00F1308A">
        <w:rPr>
          <w:rFonts w:ascii="Arial" w:hAnsi="Arial" w:cs="Arial"/>
          <w:sz w:val="22"/>
          <w:szCs w:val="22"/>
        </w:rPr>
        <w:t xml:space="preserve">221, </w:t>
      </w:r>
      <w:r w:rsidR="00D83D76" w:rsidRPr="00F1308A">
        <w:rPr>
          <w:rFonts w:ascii="Arial" w:hAnsi="Arial" w:cs="Arial"/>
          <w:sz w:val="22"/>
          <w:szCs w:val="22"/>
        </w:rPr>
        <w:t>222</w:t>
      </w:r>
      <w:r w:rsidR="00F0586E" w:rsidRPr="00F1308A">
        <w:rPr>
          <w:rFonts w:ascii="Arial" w:hAnsi="Arial" w:cs="Arial"/>
          <w:sz w:val="22"/>
          <w:szCs w:val="22"/>
        </w:rPr>
        <w:t>)</w:t>
      </w:r>
    </w:p>
    <w:p w14:paraId="2787E11D" w14:textId="77777777" w:rsidR="00FB026B" w:rsidRPr="00F1308A" w:rsidRDefault="00FB026B" w:rsidP="00FB026B">
      <w:pPr>
        <w:spacing w:line="480" w:lineRule="auto"/>
        <w:jc w:val="both"/>
        <w:rPr>
          <w:rFonts w:ascii="Arial" w:hAnsi="Arial" w:cs="Arial"/>
          <w:lang w:val="es-ES"/>
        </w:rPr>
      </w:pPr>
    </w:p>
    <w:p w14:paraId="22D3DC0B" w14:textId="77777777" w:rsidR="00532336" w:rsidRPr="00F1308A" w:rsidRDefault="00532336" w:rsidP="00F22F53">
      <w:pPr>
        <w:spacing w:line="480" w:lineRule="auto"/>
        <w:jc w:val="both"/>
        <w:rPr>
          <w:rFonts w:ascii="Arial" w:hAnsi="Arial" w:cs="Arial"/>
          <w:lang w:val="es-ES"/>
        </w:rPr>
      </w:pPr>
      <w:r w:rsidRPr="00F1308A">
        <w:rPr>
          <w:rFonts w:ascii="Arial" w:hAnsi="Arial" w:cs="Arial"/>
          <w:lang w:val="es-ES"/>
        </w:rPr>
        <w:lastRenderedPageBreak/>
        <w:t>Es en este contexto que la novela permite el cuestionamiento, desde la ficción, de los hechos históricos del espacio público, a partir de la aproximación a lo privado (recreado a partir de efectos de realidad y un imaginario colectivo) y las consecuencias que arrostra la violencia política.</w:t>
      </w:r>
    </w:p>
    <w:p w14:paraId="34AD68EA" w14:textId="77777777" w:rsidR="0081588D" w:rsidRPr="00F1308A" w:rsidRDefault="0081588D" w:rsidP="00676F85">
      <w:pPr>
        <w:spacing w:line="480" w:lineRule="auto"/>
        <w:jc w:val="both"/>
        <w:rPr>
          <w:rFonts w:ascii="Arial" w:hAnsi="Arial" w:cs="Arial"/>
          <w:lang w:val="es-ES"/>
        </w:rPr>
      </w:pPr>
    </w:p>
    <w:p w14:paraId="7B9EA774" w14:textId="77777777" w:rsidR="00F7143D" w:rsidRPr="00F1308A" w:rsidRDefault="00F7143D" w:rsidP="00676F85">
      <w:pPr>
        <w:spacing w:line="480" w:lineRule="auto"/>
        <w:jc w:val="both"/>
        <w:rPr>
          <w:rFonts w:ascii="Arial" w:hAnsi="Arial" w:cs="Arial"/>
          <w:b/>
        </w:rPr>
      </w:pPr>
      <w:r w:rsidRPr="00F1308A">
        <w:rPr>
          <w:rFonts w:ascii="Arial" w:hAnsi="Arial" w:cs="Arial"/>
          <w:b/>
        </w:rPr>
        <w:t>Bibliografía</w:t>
      </w:r>
    </w:p>
    <w:p w14:paraId="108B142A" w14:textId="77777777" w:rsidR="002A7EA4" w:rsidRPr="00F1308A" w:rsidRDefault="002A7EA4" w:rsidP="002A7EA4">
      <w:pPr>
        <w:spacing w:line="480" w:lineRule="auto"/>
        <w:ind w:left="709" w:hanging="709"/>
        <w:jc w:val="both"/>
        <w:rPr>
          <w:rFonts w:ascii="Arial" w:hAnsi="Arial" w:cs="Arial"/>
          <w:lang w:val="en-US"/>
        </w:rPr>
      </w:pPr>
      <w:r w:rsidRPr="00F1308A">
        <w:rPr>
          <w:rFonts w:ascii="Arial" w:hAnsi="Arial" w:cs="Arial"/>
        </w:rPr>
        <w:t>Aizpuru, P. G. (2006). </w:t>
      </w:r>
      <w:r w:rsidRPr="00F1308A">
        <w:rPr>
          <w:rFonts w:ascii="Arial" w:hAnsi="Arial" w:cs="Arial"/>
          <w:i/>
          <w:iCs/>
        </w:rPr>
        <w:t>Introducción a la historia de la vida cotidiana</w:t>
      </w:r>
      <w:r w:rsidRPr="00F1308A">
        <w:rPr>
          <w:rFonts w:ascii="Arial" w:hAnsi="Arial" w:cs="Arial"/>
        </w:rPr>
        <w:t xml:space="preserve">. </w:t>
      </w:r>
      <w:r w:rsidRPr="00F1308A">
        <w:rPr>
          <w:rFonts w:ascii="Arial" w:hAnsi="Arial" w:cs="Arial"/>
          <w:lang w:val="en-US"/>
        </w:rPr>
        <w:t>México: El Colegio de México.</w:t>
      </w:r>
    </w:p>
    <w:p w14:paraId="42914F06" w14:textId="77777777" w:rsidR="00934248" w:rsidRPr="00F1308A" w:rsidRDefault="00934248" w:rsidP="00F461E5">
      <w:pPr>
        <w:spacing w:line="480" w:lineRule="auto"/>
        <w:ind w:left="709" w:hanging="709"/>
        <w:jc w:val="both"/>
        <w:rPr>
          <w:rFonts w:ascii="Arial" w:hAnsi="Arial" w:cs="Arial"/>
        </w:rPr>
      </w:pPr>
      <w:r w:rsidRPr="00F1308A">
        <w:rPr>
          <w:rFonts w:ascii="Arial" w:hAnsi="Arial" w:cs="Arial"/>
          <w:lang w:val="en-US"/>
        </w:rPr>
        <w:t xml:space="preserve">Arias, A. (2018). From indigenous literatures to native </w:t>
      </w:r>
      <w:proofErr w:type="spellStart"/>
      <w:r w:rsidRPr="00F1308A">
        <w:rPr>
          <w:rFonts w:ascii="Arial" w:hAnsi="Arial" w:cs="Arial"/>
          <w:lang w:val="en-US"/>
        </w:rPr>
        <w:t>american</w:t>
      </w:r>
      <w:proofErr w:type="spellEnd"/>
      <w:r w:rsidRPr="00F1308A">
        <w:rPr>
          <w:rFonts w:ascii="Arial" w:hAnsi="Arial" w:cs="Arial"/>
          <w:lang w:val="en-US"/>
        </w:rPr>
        <w:t xml:space="preserve"> and indigenous theorists: The makings of a grassroots decoloniality.</w:t>
      </w:r>
      <w:r w:rsidRPr="00F1308A">
        <w:rPr>
          <w:rFonts w:ascii="Arial" w:hAnsi="Arial" w:cs="Arial"/>
          <w:i/>
          <w:iCs/>
          <w:lang w:val="en-US"/>
        </w:rPr>
        <w:t> </w:t>
      </w:r>
      <w:r w:rsidRPr="00F1308A">
        <w:rPr>
          <w:rFonts w:ascii="Arial" w:hAnsi="Arial" w:cs="Arial"/>
          <w:i/>
          <w:iCs/>
        </w:rPr>
        <w:t>Latin American Research Review</w:t>
      </w:r>
      <w:r w:rsidRPr="00F1308A">
        <w:rPr>
          <w:rFonts w:ascii="Arial" w:hAnsi="Arial" w:cs="Arial"/>
          <w:iCs/>
        </w:rPr>
        <w:t>, 53</w:t>
      </w:r>
      <w:r w:rsidRPr="00F1308A">
        <w:rPr>
          <w:rFonts w:ascii="Arial" w:hAnsi="Arial" w:cs="Arial"/>
        </w:rPr>
        <w:t xml:space="preserve">(3), </w:t>
      </w:r>
      <w:r w:rsidR="00180BF2" w:rsidRPr="00F1308A">
        <w:rPr>
          <w:rFonts w:ascii="Arial" w:hAnsi="Arial" w:cs="Arial"/>
        </w:rPr>
        <w:t xml:space="preserve">pp. </w:t>
      </w:r>
      <w:r w:rsidRPr="00F1308A">
        <w:rPr>
          <w:rFonts w:ascii="Arial" w:hAnsi="Arial" w:cs="Arial"/>
        </w:rPr>
        <w:t>613-626. doi:10.25222/larr.181</w:t>
      </w:r>
    </w:p>
    <w:p w14:paraId="5B9162C2" w14:textId="77777777" w:rsidR="00867E6F" w:rsidRPr="00F1308A" w:rsidRDefault="00C041DA" w:rsidP="00C041DA">
      <w:pPr>
        <w:spacing w:line="480" w:lineRule="auto"/>
        <w:ind w:left="709" w:hanging="709"/>
        <w:jc w:val="both"/>
        <w:rPr>
          <w:rFonts w:ascii="Arial" w:hAnsi="Arial" w:cs="Arial"/>
        </w:rPr>
      </w:pPr>
      <w:r w:rsidRPr="00F1308A">
        <w:rPr>
          <w:rFonts w:ascii="Arial" w:hAnsi="Arial" w:cs="Arial"/>
        </w:rPr>
        <w:t xml:space="preserve">Arias, A. (2012). ¿Tradición versus modernidad en las novelas yukatekas contemporáneas? Yuxtaponiendo X-Teya, u puksi’ik’al ko’olel y U yóok’otilo’ob áak’ab. </w:t>
      </w:r>
      <w:r w:rsidRPr="00F1308A">
        <w:rPr>
          <w:rFonts w:ascii="Arial" w:hAnsi="Arial" w:cs="Arial"/>
          <w:i/>
        </w:rPr>
        <w:t>Cuadernos de Literatura</w:t>
      </w:r>
      <w:r w:rsidRPr="00F1308A">
        <w:rPr>
          <w:rFonts w:ascii="Arial" w:hAnsi="Arial" w:cs="Arial"/>
        </w:rPr>
        <w:t>, 32 (julio-diciembre)</w:t>
      </w:r>
      <w:r w:rsidR="00EB0BE2" w:rsidRPr="00F1308A">
        <w:rPr>
          <w:rFonts w:ascii="Arial" w:hAnsi="Arial" w:cs="Arial"/>
        </w:rPr>
        <w:t xml:space="preserve">, pp. </w:t>
      </w:r>
      <w:r w:rsidRPr="00F1308A">
        <w:rPr>
          <w:rFonts w:ascii="Arial" w:hAnsi="Arial" w:cs="Arial"/>
        </w:rPr>
        <w:t>208-235.</w:t>
      </w:r>
    </w:p>
    <w:p w14:paraId="7386948D" w14:textId="77777777" w:rsidR="008F1258" w:rsidRPr="00F1308A" w:rsidRDefault="008F1258" w:rsidP="008F1258">
      <w:pPr>
        <w:spacing w:line="480" w:lineRule="auto"/>
        <w:ind w:left="709" w:hanging="709"/>
        <w:jc w:val="both"/>
        <w:rPr>
          <w:rFonts w:ascii="Arial" w:hAnsi="Arial" w:cs="Arial"/>
          <w:iCs/>
        </w:rPr>
      </w:pPr>
      <w:r w:rsidRPr="00F1308A">
        <w:rPr>
          <w:rFonts w:ascii="Arial" w:hAnsi="Arial" w:cs="Arial"/>
          <w:iCs/>
        </w:rPr>
        <w:t xml:space="preserve">Barthes, R. (1970). El efecto de realidad. </w:t>
      </w:r>
      <w:r w:rsidRPr="00F1308A">
        <w:rPr>
          <w:rFonts w:ascii="Arial" w:hAnsi="Arial" w:cs="Arial"/>
          <w:i/>
          <w:iCs/>
        </w:rPr>
        <w:t>Lo verosímil</w:t>
      </w:r>
      <w:r w:rsidRPr="00F1308A">
        <w:rPr>
          <w:rFonts w:ascii="Arial" w:hAnsi="Arial" w:cs="Arial"/>
          <w:iCs/>
        </w:rPr>
        <w:t xml:space="preserve">, Buenos Aires: Tiempo Contemporáneo, </w:t>
      </w:r>
      <w:r w:rsidR="00EB0BE2" w:rsidRPr="00F1308A">
        <w:rPr>
          <w:rFonts w:ascii="Arial" w:hAnsi="Arial" w:cs="Arial"/>
          <w:iCs/>
        </w:rPr>
        <w:t xml:space="preserve">pp. </w:t>
      </w:r>
      <w:r w:rsidRPr="00F1308A">
        <w:rPr>
          <w:rFonts w:ascii="Arial" w:hAnsi="Arial" w:cs="Arial"/>
          <w:iCs/>
        </w:rPr>
        <w:t>95-101.</w:t>
      </w:r>
    </w:p>
    <w:p w14:paraId="0CFDCA87" w14:textId="77777777" w:rsidR="00A4421D" w:rsidRPr="00F1308A" w:rsidRDefault="00A4421D" w:rsidP="00604A3D">
      <w:pPr>
        <w:spacing w:line="480" w:lineRule="auto"/>
        <w:ind w:left="709" w:hanging="709"/>
        <w:jc w:val="both"/>
        <w:rPr>
          <w:rFonts w:ascii="Arial" w:hAnsi="Arial" w:cs="Arial"/>
          <w:iCs/>
        </w:rPr>
      </w:pPr>
      <w:r w:rsidRPr="00F1308A">
        <w:rPr>
          <w:rFonts w:ascii="Arial" w:hAnsi="Arial" w:cs="Arial"/>
          <w:iCs/>
        </w:rPr>
        <w:t>Bauman, Z</w:t>
      </w:r>
      <w:r w:rsidR="00E7491B" w:rsidRPr="00F1308A">
        <w:rPr>
          <w:rFonts w:ascii="Arial" w:hAnsi="Arial" w:cs="Arial"/>
          <w:iCs/>
        </w:rPr>
        <w:t>.</w:t>
      </w:r>
      <w:r w:rsidRPr="00F1308A">
        <w:rPr>
          <w:rFonts w:ascii="Arial" w:hAnsi="Arial" w:cs="Arial"/>
          <w:iCs/>
        </w:rPr>
        <w:t xml:space="preserve"> (2011). </w:t>
      </w:r>
      <w:r w:rsidR="00604A3D" w:rsidRPr="00F1308A">
        <w:rPr>
          <w:rFonts w:ascii="Arial" w:hAnsi="Arial" w:cs="Arial"/>
          <w:i/>
          <w:iCs/>
        </w:rPr>
        <w:t>Daños colaterales. Desigualdades sociales en la era global</w:t>
      </w:r>
      <w:r w:rsidR="00604A3D" w:rsidRPr="00F1308A">
        <w:rPr>
          <w:rFonts w:ascii="Arial" w:hAnsi="Arial" w:cs="Arial"/>
          <w:iCs/>
        </w:rPr>
        <w:t>. México: FCE.</w:t>
      </w:r>
    </w:p>
    <w:p w14:paraId="7F4F66B2" w14:textId="77777777" w:rsidR="00D5140A" w:rsidRPr="00F1308A" w:rsidRDefault="00D5140A" w:rsidP="008F1258">
      <w:pPr>
        <w:spacing w:line="480" w:lineRule="auto"/>
        <w:ind w:left="709" w:hanging="709"/>
        <w:jc w:val="both"/>
        <w:rPr>
          <w:rFonts w:ascii="Arial" w:hAnsi="Arial" w:cs="Arial"/>
          <w:iCs/>
        </w:rPr>
      </w:pPr>
      <w:r w:rsidRPr="00F1308A">
        <w:rPr>
          <w:rFonts w:ascii="Arial" w:hAnsi="Arial" w:cs="Arial"/>
          <w:iCs/>
        </w:rPr>
        <w:t>Bourdieu</w:t>
      </w:r>
      <w:r w:rsidR="008F1258" w:rsidRPr="00F1308A">
        <w:rPr>
          <w:rFonts w:ascii="Arial" w:hAnsi="Arial" w:cs="Arial"/>
          <w:iCs/>
        </w:rPr>
        <w:t>, P.</w:t>
      </w:r>
      <w:r w:rsidRPr="00F1308A">
        <w:rPr>
          <w:rFonts w:ascii="Arial" w:hAnsi="Arial" w:cs="Arial"/>
          <w:iCs/>
        </w:rPr>
        <w:t xml:space="preserve"> (2011). La ilusión biográfica. </w:t>
      </w:r>
      <w:r w:rsidRPr="00F1308A">
        <w:rPr>
          <w:rFonts w:ascii="Arial" w:hAnsi="Arial" w:cs="Arial"/>
          <w:i/>
          <w:iCs/>
        </w:rPr>
        <w:t>Acta Sociológica</w:t>
      </w:r>
      <w:r w:rsidRPr="00F1308A">
        <w:rPr>
          <w:rFonts w:ascii="Arial" w:hAnsi="Arial" w:cs="Arial"/>
          <w:iCs/>
        </w:rPr>
        <w:t>, 56 (sep-dic)</w:t>
      </w:r>
      <w:r w:rsidR="007B59FC" w:rsidRPr="00F1308A">
        <w:rPr>
          <w:rFonts w:ascii="Arial" w:hAnsi="Arial" w:cs="Arial"/>
          <w:iCs/>
        </w:rPr>
        <w:t xml:space="preserve">, pp. </w:t>
      </w:r>
      <w:r w:rsidRPr="00F1308A">
        <w:rPr>
          <w:rFonts w:ascii="Arial" w:hAnsi="Arial" w:cs="Arial"/>
          <w:iCs/>
        </w:rPr>
        <w:t>121-128.</w:t>
      </w:r>
    </w:p>
    <w:p w14:paraId="2423A9B6" w14:textId="77777777" w:rsidR="00BA4BD1" w:rsidRPr="00F1308A" w:rsidRDefault="00BA4BD1" w:rsidP="00A17497">
      <w:pPr>
        <w:spacing w:line="480" w:lineRule="auto"/>
        <w:ind w:left="709" w:hanging="709"/>
        <w:jc w:val="both"/>
        <w:rPr>
          <w:rFonts w:ascii="Arial" w:hAnsi="Arial" w:cs="Arial"/>
          <w:iCs/>
          <w:smallCaps/>
        </w:rPr>
      </w:pPr>
      <w:r w:rsidRPr="00F1308A">
        <w:rPr>
          <w:rFonts w:ascii="Arial" w:hAnsi="Arial" w:cs="Arial"/>
          <w:iCs/>
        </w:rPr>
        <w:t xml:space="preserve">Ceh Moo, S. (2008). </w:t>
      </w:r>
      <w:r w:rsidRPr="00F1308A">
        <w:rPr>
          <w:rFonts w:ascii="Arial" w:hAnsi="Arial" w:cs="Arial"/>
          <w:i/>
          <w:iCs/>
        </w:rPr>
        <w:t>X-Teya, u puksi’ik’al ko’olel. Teya, un corazón de mujer</w:t>
      </w:r>
      <w:r w:rsidRPr="00F1308A">
        <w:rPr>
          <w:rFonts w:ascii="Arial" w:hAnsi="Arial" w:cs="Arial"/>
          <w:i/>
          <w:iCs/>
          <w:smallCaps/>
        </w:rPr>
        <w:t>.</w:t>
      </w:r>
      <w:r w:rsidRPr="00F1308A">
        <w:rPr>
          <w:rFonts w:ascii="Arial" w:hAnsi="Arial" w:cs="Arial"/>
          <w:iCs/>
          <w:smallCaps/>
        </w:rPr>
        <w:t xml:space="preserve"> </w:t>
      </w:r>
      <w:r w:rsidRPr="00F1308A">
        <w:rPr>
          <w:rFonts w:ascii="Arial" w:hAnsi="Arial" w:cs="Arial"/>
          <w:iCs/>
        </w:rPr>
        <w:t>México: Consejo Nacional para la Cultura y las Artes.</w:t>
      </w:r>
    </w:p>
    <w:p w14:paraId="07326617" w14:textId="77777777" w:rsidR="00A17497" w:rsidRPr="00F1308A" w:rsidRDefault="00A17497" w:rsidP="00A17497">
      <w:pPr>
        <w:spacing w:line="480" w:lineRule="auto"/>
        <w:ind w:left="709" w:hanging="709"/>
        <w:jc w:val="both"/>
        <w:rPr>
          <w:rFonts w:ascii="Arial" w:hAnsi="Arial" w:cs="Arial"/>
          <w:iCs/>
        </w:rPr>
      </w:pPr>
      <w:r w:rsidRPr="00F1308A">
        <w:rPr>
          <w:rFonts w:ascii="Arial" w:hAnsi="Arial" w:cs="Arial"/>
          <w:iCs/>
        </w:rPr>
        <w:lastRenderedPageBreak/>
        <w:t xml:space="preserve">Craveri, M. E. (2009). Recensione a Ceh Moo, Marisol, </w:t>
      </w:r>
      <w:r w:rsidRPr="00F1308A">
        <w:rPr>
          <w:rFonts w:ascii="Arial" w:hAnsi="Arial" w:cs="Arial"/>
          <w:i/>
          <w:iCs/>
        </w:rPr>
        <w:t>Teya, un corazón de mujer</w:t>
      </w:r>
      <w:r w:rsidRPr="00F1308A">
        <w:rPr>
          <w:rFonts w:ascii="Arial" w:hAnsi="Arial" w:cs="Arial"/>
          <w:iCs/>
        </w:rPr>
        <w:t xml:space="preserve">. </w:t>
      </w:r>
      <w:r w:rsidRPr="00F1308A">
        <w:rPr>
          <w:rFonts w:ascii="Arial" w:hAnsi="Arial" w:cs="Arial"/>
          <w:i/>
          <w:iCs/>
        </w:rPr>
        <w:t>Letras Indígenas Contemporáneas</w:t>
      </w:r>
      <w:r w:rsidRPr="00F1308A">
        <w:rPr>
          <w:rFonts w:ascii="Arial" w:hAnsi="Arial" w:cs="Arial"/>
          <w:iCs/>
        </w:rPr>
        <w:t xml:space="preserve">, México, </w:t>
      </w:r>
      <w:r w:rsidRPr="00F1308A">
        <w:rPr>
          <w:rFonts w:ascii="Arial" w:hAnsi="Arial" w:cs="Arial"/>
          <w:i/>
          <w:iCs/>
        </w:rPr>
        <w:t>El caracol</w:t>
      </w:r>
      <w:r w:rsidRPr="00F1308A">
        <w:rPr>
          <w:rFonts w:ascii="Arial" w:hAnsi="Arial" w:cs="Arial"/>
          <w:iCs/>
        </w:rPr>
        <w:t xml:space="preserve"> (13)</w:t>
      </w:r>
      <w:r w:rsidR="007B59FC" w:rsidRPr="00F1308A">
        <w:rPr>
          <w:rFonts w:ascii="Arial" w:hAnsi="Arial" w:cs="Arial"/>
          <w:iCs/>
        </w:rPr>
        <w:t xml:space="preserve">, pp. </w:t>
      </w:r>
      <w:r w:rsidRPr="00F1308A">
        <w:rPr>
          <w:rFonts w:ascii="Arial" w:hAnsi="Arial" w:cs="Arial"/>
          <w:iCs/>
        </w:rPr>
        <w:t>25-26 [http://hdl.handle.net/10807/1778]</w:t>
      </w:r>
    </w:p>
    <w:p w14:paraId="338331F6" w14:textId="77777777" w:rsidR="0058776B" w:rsidRPr="00F1308A" w:rsidRDefault="0058776B" w:rsidP="004138D7">
      <w:pPr>
        <w:spacing w:line="480" w:lineRule="auto"/>
        <w:ind w:left="709" w:hanging="709"/>
        <w:jc w:val="both"/>
        <w:rPr>
          <w:rFonts w:ascii="Arial" w:hAnsi="Arial" w:cs="Arial"/>
          <w:iCs/>
        </w:rPr>
      </w:pPr>
      <w:r w:rsidRPr="00F1308A">
        <w:rPr>
          <w:rFonts w:ascii="Arial" w:hAnsi="Arial" w:cs="Arial"/>
          <w:iCs/>
        </w:rPr>
        <w:t>De los Ríos, E</w:t>
      </w:r>
      <w:r w:rsidR="00142A18" w:rsidRPr="00F1308A">
        <w:rPr>
          <w:rFonts w:ascii="Arial" w:hAnsi="Arial" w:cs="Arial"/>
          <w:iCs/>
        </w:rPr>
        <w:t>.</w:t>
      </w:r>
      <w:r w:rsidRPr="00F1308A">
        <w:rPr>
          <w:rFonts w:ascii="Arial" w:hAnsi="Arial" w:cs="Arial"/>
          <w:iCs/>
        </w:rPr>
        <w:t xml:space="preserve"> (1968). </w:t>
      </w:r>
      <w:r w:rsidRPr="00F1308A">
        <w:rPr>
          <w:rFonts w:ascii="Arial" w:hAnsi="Arial" w:cs="Arial"/>
          <w:i/>
          <w:iCs/>
        </w:rPr>
        <w:t>Los juegos verdaderos</w:t>
      </w:r>
      <w:r w:rsidRPr="00F1308A">
        <w:rPr>
          <w:rFonts w:ascii="Arial" w:hAnsi="Arial" w:cs="Arial"/>
          <w:iCs/>
        </w:rPr>
        <w:t>. La Habana: Casa de las Américas.</w:t>
      </w:r>
    </w:p>
    <w:p w14:paraId="4B206749" w14:textId="77777777" w:rsidR="00934248" w:rsidRPr="00F1308A" w:rsidRDefault="00934248" w:rsidP="00634CCA">
      <w:pPr>
        <w:spacing w:line="480" w:lineRule="auto"/>
        <w:ind w:left="709" w:hanging="709"/>
        <w:jc w:val="both"/>
        <w:rPr>
          <w:rFonts w:ascii="Arial" w:hAnsi="Arial" w:cs="Arial"/>
          <w:iCs/>
          <w:lang w:val="en-US"/>
        </w:rPr>
      </w:pPr>
      <w:r w:rsidRPr="00F1308A">
        <w:rPr>
          <w:rFonts w:ascii="Arial" w:hAnsi="Arial" w:cs="Arial"/>
          <w:iCs/>
          <w:lang w:val="en-US"/>
        </w:rPr>
        <w:t>Del Valle Escalante, E. (2014). The Maya World through its Literature. In </w:t>
      </w:r>
      <w:r w:rsidRPr="00F1308A">
        <w:rPr>
          <w:rFonts w:ascii="Arial" w:hAnsi="Arial" w:cs="Arial"/>
          <w:i/>
          <w:iCs/>
          <w:lang w:val="en-US"/>
        </w:rPr>
        <w:t>The World of Indigenous North America</w:t>
      </w:r>
      <w:r w:rsidRPr="00F1308A">
        <w:rPr>
          <w:rFonts w:ascii="Arial" w:hAnsi="Arial" w:cs="Arial"/>
          <w:iCs/>
          <w:lang w:val="en-US"/>
        </w:rPr>
        <w:t>. Routledge</w:t>
      </w:r>
      <w:r w:rsidR="00291924" w:rsidRPr="00F1308A">
        <w:rPr>
          <w:rFonts w:ascii="Arial" w:hAnsi="Arial" w:cs="Arial"/>
          <w:iCs/>
          <w:lang w:val="en-US"/>
        </w:rPr>
        <w:t>, pp. 53-76</w:t>
      </w:r>
      <w:r w:rsidR="00B621E0" w:rsidRPr="00F1308A">
        <w:rPr>
          <w:rFonts w:ascii="Arial" w:hAnsi="Arial" w:cs="Arial"/>
          <w:iCs/>
          <w:lang w:val="en-US"/>
        </w:rPr>
        <w:t>.</w:t>
      </w:r>
    </w:p>
    <w:p w14:paraId="02B71596" w14:textId="6521167A" w:rsidR="000D4141" w:rsidRPr="000D4141" w:rsidRDefault="000D4141" w:rsidP="00254E76">
      <w:pPr>
        <w:spacing w:line="480" w:lineRule="auto"/>
        <w:ind w:left="709" w:hanging="709"/>
        <w:jc w:val="both"/>
        <w:rPr>
          <w:rFonts w:ascii="Arial" w:hAnsi="Arial" w:cs="Arial"/>
          <w:iCs/>
        </w:rPr>
      </w:pPr>
      <w:r w:rsidRPr="000D4141">
        <w:rPr>
          <w:rFonts w:ascii="Arial" w:hAnsi="Arial" w:cs="Arial"/>
          <w:iCs/>
        </w:rPr>
        <w:t>Dosse, F</w:t>
      </w:r>
      <w:r w:rsidR="00604C0C">
        <w:rPr>
          <w:rFonts w:ascii="Arial" w:hAnsi="Arial" w:cs="Arial"/>
          <w:iCs/>
        </w:rPr>
        <w:t>.</w:t>
      </w:r>
      <w:r w:rsidRPr="000D4141">
        <w:rPr>
          <w:rFonts w:ascii="Arial" w:hAnsi="Arial" w:cs="Arial"/>
          <w:iCs/>
        </w:rPr>
        <w:t xml:space="preserve"> (2007). </w:t>
      </w:r>
      <w:r w:rsidRPr="000D4141">
        <w:rPr>
          <w:rFonts w:ascii="Arial" w:hAnsi="Arial" w:cs="Arial"/>
          <w:i/>
          <w:iCs/>
        </w:rPr>
        <w:t>El arte de la biografía: entre historia y ficción</w:t>
      </w:r>
      <w:r>
        <w:rPr>
          <w:rFonts w:ascii="Arial" w:hAnsi="Arial" w:cs="Arial"/>
          <w:iCs/>
        </w:rPr>
        <w:t>. México: Universidad Iberoamericana.</w:t>
      </w:r>
    </w:p>
    <w:p w14:paraId="352728D9" w14:textId="2E2CAB5F" w:rsidR="00934248" w:rsidRPr="00F1308A" w:rsidRDefault="00934248" w:rsidP="00254E76">
      <w:pPr>
        <w:spacing w:line="480" w:lineRule="auto"/>
        <w:ind w:left="709" w:hanging="709"/>
        <w:jc w:val="both"/>
        <w:rPr>
          <w:rFonts w:ascii="Arial" w:hAnsi="Arial" w:cs="Arial"/>
          <w:iCs/>
        </w:rPr>
      </w:pPr>
      <w:r w:rsidRPr="000D4141">
        <w:rPr>
          <w:rFonts w:ascii="Arial" w:hAnsi="Arial" w:cs="Arial"/>
          <w:iCs/>
        </w:rPr>
        <w:t xml:space="preserve">Figlerowicz, M. (2019). </w:t>
      </w:r>
      <w:r w:rsidRPr="00F1308A">
        <w:rPr>
          <w:rFonts w:ascii="Arial" w:hAnsi="Arial" w:cs="Arial"/>
          <w:iCs/>
          <w:lang w:val="en-US"/>
        </w:rPr>
        <w:t>Multilingual Novel: Anticlimax and the Real of World Literature. </w:t>
      </w:r>
      <w:r w:rsidRPr="00F1308A">
        <w:rPr>
          <w:rFonts w:ascii="Arial" w:hAnsi="Arial" w:cs="Arial"/>
          <w:i/>
          <w:iCs/>
        </w:rPr>
        <w:t>Journal of World Literature</w:t>
      </w:r>
      <w:r w:rsidRPr="00F1308A">
        <w:rPr>
          <w:rFonts w:ascii="Arial" w:hAnsi="Arial" w:cs="Arial"/>
          <w:iCs/>
        </w:rPr>
        <w:t xml:space="preserve">, 4(3), </w:t>
      </w:r>
      <w:r w:rsidR="00B621E0" w:rsidRPr="00F1308A">
        <w:rPr>
          <w:rFonts w:ascii="Arial" w:hAnsi="Arial" w:cs="Arial"/>
          <w:iCs/>
        </w:rPr>
        <w:t xml:space="preserve">pp. </w:t>
      </w:r>
      <w:r w:rsidRPr="00F1308A">
        <w:rPr>
          <w:rFonts w:ascii="Arial" w:hAnsi="Arial" w:cs="Arial"/>
          <w:iCs/>
        </w:rPr>
        <w:t>411-436.</w:t>
      </w:r>
    </w:p>
    <w:p w14:paraId="3A56D1B1" w14:textId="77777777" w:rsidR="00AC32D2" w:rsidRPr="00F1308A" w:rsidRDefault="00AC32D2" w:rsidP="00B43A26">
      <w:pPr>
        <w:spacing w:line="480" w:lineRule="auto"/>
        <w:ind w:left="709" w:hanging="709"/>
        <w:jc w:val="both"/>
        <w:rPr>
          <w:rFonts w:ascii="Arial" w:hAnsi="Arial" w:cs="Arial"/>
          <w:iCs/>
        </w:rPr>
      </w:pPr>
      <w:r w:rsidRPr="00F1308A">
        <w:rPr>
          <w:rFonts w:ascii="Arial" w:hAnsi="Arial" w:cs="Arial"/>
          <w:iCs/>
        </w:rPr>
        <w:t xml:space="preserve">Galeano, E. (1978). </w:t>
      </w:r>
      <w:r w:rsidRPr="00F1308A">
        <w:rPr>
          <w:rFonts w:ascii="Arial" w:hAnsi="Arial" w:cs="Arial"/>
          <w:i/>
          <w:iCs/>
        </w:rPr>
        <w:t>Días y noches de amor y de guerra</w:t>
      </w:r>
      <w:r w:rsidRPr="00F1308A">
        <w:rPr>
          <w:rFonts w:ascii="Arial" w:hAnsi="Arial" w:cs="Arial"/>
          <w:iCs/>
        </w:rPr>
        <w:t>. La Habana: Casa de las Américas.</w:t>
      </w:r>
    </w:p>
    <w:p w14:paraId="2FB74A5E" w14:textId="77777777" w:rsidR="004B0DBC" w:rsidRPr="00F1308A" w:rsidRDefault="004B0DBC" w:rsidP="00B43A26">
      <w:pPr>
        <w:spacing w:line="480" w:lineRule="auto"/>
        <w:ind w:left="709" w:hanging="709"/>
        <w:jc w:val="both"/>
        <w:rPr>
          <w:rFonts w:ascii="Arial" w:hAnsi="Arial" w:cs="Arial"/>
          <w:iCs/>
        </w:rPr>
      </w:pPr>
      <w:r w:rsidRPr="00F1308A">
        <w:rPr>
          <w:rFonts w:ascii="Arial" w:hAnsi="Arial" w:cs="Arial"/>
          <w:iCs/>
        </w:rPr>
        <w:t xml:space="preserve">García Márquez, G. (2005). </w:t>
      </w:r>
      <w:r w:rsidRPr="00F1308A">
        <w:rPr>
          <w:rFonts w:ascii="Arial" w:hAnsi="Arial" w:cs="Arial"/>
          <w:i/>
          <w:iCs/>
        </w:rPr>
        <w:t>Crónica de una muerte anunciada</w:t>
      </w:r>
      <w:r w:rsidRPr="00F1308A">
        <w:rPr>
          <w:rFonts w:ascii="Arial" w:hAnsi="Arial" w:cs="Arial"/>
          <w:iCs/>
        </w:rPr>
        <w:t>. México: Norma.</w:t>
      </w:r>
    </w:p>
    <w:p w14:paraId="25ACD489" w14:textId="77777777" w:rsidR="00934248" w:rsidRPr="00F1308A" w:rsidRDefault="00934248" w:rsidP="00B43A26">
      <w:pPr>
        <w:spacing w:line="480" w:lineRule="auto"/>
        <w:ind w:left="709" w:hanging="709"/>
        <w:jc w:val="both"/>
        <w:rPr>
          <w:rFonts w:ascii="Arial" w:hAnsi="Arial" w:cs="Arial"/>
          <w:iCs/>
        </w:rPr>
      </w:pPr>
      <w:r w:rsidRPr="00F1308A">
        <w:rPr>
          <w:rFonts w:ascii="Arial" w:hAnsi="Arial" w:cs="Arial"/>
          <w:iCs/>
        </w:rPr>
        <w:t>Lira, L. M. L. (2015). Intelectuales Indígenas y Literaturas en México. El campo literario entre los zapotecas y los mayas. </w:t>
      </w:r>
      <w:r w:rsidRPr="00F1308A">
        <w:rPr>
          <w:rFonts w:ascii="Arial" w:hAnsi="Arial" w:cs="Arial"/>
          <w:i/>
          <w:iCs/>
        </w:rPr>
        <w:t>Revista de Estudos e Pesquisas sobre as Américas</w:t>
      </w:r>
      <w:r w:rsidRPr="00F1308A">
        <w:rPr>
          <w:rFonts w:ascii="Arial" w:hAnsi="Arial" w:cs="Arial"/>
          <w:iCs/>
        </w:rPr>
        <w:t>, 11(2).</w:t>
      </w:r>
    </w:p>
    <w:p w14:paraId="359A0398" w14:textId="555E3745" w:rsidR="00C24D67" w:rsidRPr="00C24D67" w:rsidRDefault="00C24D67" w:rsidP="00C24D67">
      <w:pPr>
        <w:spacing w:line="480" w:lineRule="auto"/>
        <w:ind w:left="709" w:hanging="709"/>
        <w:jc w:val="both"/>
        <w:rPr>
          <w:rFonts w:ascii="Arial" w:hAnsi="Arial" w:cs="Arial"/>
          <w:iCs/>
          <w:lang w:val="en-US"/>
        </w:rPr>
      </w:pPr>
      <w:r w:rsidRPr="00C24D67">
        <w:rPr>
          <w:rFonts w:ascii="Arial" w:hAnsi="Arial" w:cs="Arial"/>
          <w:iCs/>
          <w:lang w:val="en-US"/>
        </w:rPr>
        <w:t>Madel</w:t>
      </w:r>
      <w:r w:rsidR="00AD1502">
        <w:rPr>
          <w:rFonts w:ascii="Arial" w:hAnsi="Arial" w:cs="Arial"/>
          <w:iCs/>
          <w:lang w:val="en-US"/>
        </w:rPr>
        <w:t>é</w:t>
      </w:r>
      <w:r w:rsidRPr="00C24D67">
        <w:rPr>
          <w:rFonts w:ascii="Arial" w:hAnsi="Arial" w:cs="Arial"/>
          <w:iCs/>
          <w:lang w:val="en-US"/>
        </w:rPr>
        <w:t>nat</w:t>
      </w:r>
      <w:r w:rsidR="00AD1502">
        <w:rPr>
          <w:rFonts w:ascii="Arial" w:hAnsi="Arial" w:cs="Arial"/>
          <w:iCs/>
          <w:lang w:val="en-US"/>
        </w:rPr>
        <w:t>,</w:t>
      </w:r>
      <w:r w:rsidRPr="00C24D67">
        <w:rPr>
          <w:rFonts w:ascii="Arial" w:hAnsi="Arial" w:cs="Arial"/>
          <w:iCs/>
          <w:lang w:val="en-US"/>
        </w:rPr>
        <w:t xml:space="preserve"> D</w:t>
      </w:r>
      <w:r w:rsidR="00604C0C">
        <w:rPr>
          <w:rFonts w:ascii="Arial" w:hAnsi="Arial" w:cs="Arial"/>
          <w:iCs/>
          <w:lang w:val="en-US"/>
        </w:rPr>
        <w:t>.</w:t>
      </w:r>
      <w:bookmarkStart w:id="0" w:name="_GoBack"/>
      <w:bookmarkEnd w:id="0"/>
      <w:r>
        <w:rPr>
          <w:rFonts w:ascii="Arial" w:hAnsi="Arial" w:cs="Arial"/>
          <w:iCs/>
          <w:lang w:val="en-US"/>
        </w:rPr>
        <w:t xml:space="preserve"> (</w:t>
      </w:r>
      <w:r w:rsidRPr="00C24D67">
        <w:rPr>
          <w:rFonts w:ascii="Arial" w:hAnsi="Arial" w:cs="Arial"/>
          <w:iCs/>
          <w:lang w:val="en-US"/>
        </w:rPr>
        <w:t>2000</w:t>
      </w:r>
      <w:r>
        <w:rPr>
          <w:rFonts w:ascii="Arial" w:hAnsi="Arial" w:cs="Arial"/>
          <w:iCs/>
          <w:lang w:val="en-US"/>
        </w:rPr>
        <w:t>)</w:t>
      </w:r>
      <w:r w:rsidRPr="00C24D67">
        <w:rPr>
          <w:rFonts w:ascii="Arial" w:hAnsi="Arial" w:cs="Arial"/>
          <w:iCs/>
          <w:lang w:val="en-US"/>
        </w:rPr>
        <w:t xml:space="preserve">. La </w:t>
      </w:r>
      <w:proofErr w:type="spellStart"/>
      <w:r w:rsidRPr="00C24D67">
        <w:rPr>
          <w:rFonts w:ascii="Arial" w:hAnsi="Arial" w:cs="Arial"/>
          <w:iCs/>
          <w:lang w:val="en-US"/>
        </w:rPr>
        <w:t>biographie</w:t>
      </w:r>
      <w:proofErr w:type="spellEnd"/>
      <w:r w:rsidRPr="00C24D67">
        <w:rPr>
          <w:rFonts w:ascii="Arial" w:hAnsi="Arial" w:cs="Arial"/>
          <w:iCs/>
          <w:lang w:val="en-US"/>
        </w:rPr>
        <w:t xml:space="preserve"> </w:t>
      </w:r>
      <w:proofErr w:type="spellStart"/>
      <w:r w:rsidRPr="00C24D67">
        <w:rPr>
          <w:rFonts w:ascii="Arial" w:hAnsi="Arial" w:cs="Arial"/>
          <w:iCs/>
          <w:lang w:val="en-US"/>
        </w:rPr>
        <w:t>aujourd</w:t>
      </w:r>
      <w:r w:rsidR="00FB3C58">
        <w:rPr>
          <w:rFonts w:ascii="Arial" w:hAnsi="Arial" w:cs="Arial"/>
          <w:iCs/>
          <w:lang w:val="en-US"/>
        </w:rPr>
        <w:t>’</w:t>
      </w:r>
      <w:r w:rsidRPr="00C24D67">
        <w:rPr>
          <w:rFonts w:ascii="Arial" w:hAnsi="Arial" w:cs="Arial"/>
          <w:iCs/>
          <w:lang w:val="en-US"/>
        </w:rPr>
        <w:t>hui</w:t>
      </w:r>
      <w:proofErr w:type="spellEnd"/>
      <w:r w:rsidRPr="00C24D67">
        <w:rPr>
          <w:rFonts w:ascii="Arial" w:hAnsi="Arial" w:cs="Arial"/>
          <w:iCs/>
          <w:lang w:val="en-US"/>
        </w:rPr>
        <w:t xml:space="preserve">: </w:t>
      </w:r>
      <w:proofErr w:type="spellStart"/>
      <w:r w:rsidRPr="00C24D67">
        <w:rPr>
          <w:rFonts w:ascii="Arial" w:hAnsi="Arial" w:cs="Arial"/>
          <w:iCs/>
          <w:lang w:val="en-US"/>
        </w:rPr>
        <w:t>frontières</w:t>
      </w:r>
      <w:proofErr w:type="spellEnd"/>
      <w:r w:rsidRPr="00C24D67">
        <w:rPr>
          <w:rFonts w:ascii="Arial" w:hAnsi="Arial" w:cs="Arial"/>
          <w:iCs/>
          <w:lang w:val="en-US"/>
        </w:rPr>
        <w:t xml:space="preserve"> et </w:t>
      </w:r>
      <w:proofErr w:type="spellStart"/>
      <w:r w:rsidRPr="00C24D67">
        <w:rPr>
          <w:rFonts w:ascii="Arial" w:hAnsi="Arial" w:cs="Arial"/>
          <w:iCs/>
          <w:lang w:val="en-US"/>
        </w:rPr>
        <w:t>résistances</w:t>
      </w:r>
      <w:proofErr w:type="spellEnd"/>
      <w:r w:rsidRPr="00C24D67">
        <w:rPr>
          <w:rFonts w:ascii="Arial" w:hAnsi="Arial" w:cs="Arial"/>
          <w:iCs/>
          <w:lang w:val="en-US"/>
        </w:rPr>
        <w:t xml:space="preserve">. </w:t>
      </w:r>
      <w:r w:rsidRPr="00C24D67">
        <w:rPr>
          <w:rFonts w:ascii="Arial" w:hAnsi="Arial" w:cs="Arial"/>
          <w:i/>
          <w:iCs/>
          <w:lang w:val="en-US"/>
        </w:rPr>
        <w:t xml:space="preserve">Cahiers de </w:t>
      </w:r>
      <w:proofErr w:type="spellStart"/>
      <w:r w:rsidRPr="00C24D67">
        <w:rPr>
          <w:rFonts w:ascii="Arial" w:hAnsi="Arial" w:cs="Arial"/>
          <w:i/>
          <w:iCs/>
          <w:lang w:val="en-US"/>
        </w:rPr>
        <w:t>l</w:t>
      </w:r>
      <w:r w:rsidR="00FB3C58">
        <w:rPr>
          <w:rFonts w:ascii="Arial" w:hAnsi="Arial" w:cs="Arial"/>
          <w:i/>
          <w:iCs/>
          <w:lang w:val="en-US"/>
        </w:rPr>
        <w:t>’</w:t>
      </w:r>
      <w:r w:rsidRPr="00C24D67">
        <w:rPr>
          <w:rFonts w:ascii="Arial" w:hAnsi="Arial" w:cs="Arial"/>
          <w:i/>
          <w:iCs/>
          <w:lang w:val="en-US"/>
        </w:rPr>
        <w:t>Association</w:t>
      </w:r>
      <w:proofErr w:type="spellEnd"/>
      <w:r w:rsidRPr="00C24D67">
        <w:rPr>
          <w:rFonts w:ascii="Arial" w:hAnsi="Arial" w:cs="Arial"/>
          <w:i/>
          <w:iCs/>
          <w:lang w:val="en-US"/>
        </w:rPr>
        <w:t xml:space="preserve"> </w:t>
      </w:r>
      <w:proofErr w:type="spellStart"/>
      <w:r w:rsidRPr="00C24D67">
        <w:rPr>
          <w:rFonts w:ascii="Arial" w:hAnsi="Arial" w:cs="Arial"/>
          <w:i/>
          <w:iCs/>
          <w:lang w:val="en-US"/>
        </w:rPr>
        <w:t>internationale</w:t>
      </w:r>
      <w:proofErr w:type="spellEnd"/>
      <w:r w:rsidRPr="00C24D67">
        <w:rPr>
          <w:rFonts w:ascii="Arial" w:hAnsi="Arial" w:cs="Arial"/>
          <w:i/>
          <w:iCs/>
          <w:lang w:val="en-US"/>
        </w:rPr>
        <w:t xml:space="preserve"> des </w:t>
      </w:r>
      <w:proofErr w:type="spellStart"/>
      <w:r w:rsidRPr="00C24D67">
        <w:rPr>
          <w:rFonts w:ascii="Arial" w:hAnsi="Arial" w:cs="Arial"/>
          <w:i/>
          <w:iCs/>
          <w:lang w:val="en-US"/>
        </w:rPr>
        <w:t>études</w:t>
      </w:r>
      <w:proofErr w:type="spellEnd"/>
      <w:r w:rsidRPr="00C24D67">
        <w:rPr>
          <w:rFonts w:ascii="Arial" w:hAnsi="Arial" w:cs="Arial"/>
          <w:i/>
          <w:iCs/>
          <w:lang w:val="en-US"/>
        </w:rPr>
        <w:t xml:space="preserve"> </w:t>
      </w:r>
      <w:proofErr w:type="spellStart"/>
      <w:r w:rsidRPr="00C24D67">
        <w:rPr>
          <w:rFonts w:ascii="Arial" w:hAnsi="Arial" w:cs="Arial"/>
          <w:i/>
          <w:iCs/>
          <w:lang w:val="en-US"/>
        </w:rPr>
        <w:t>francaises</w:t>
      </w:r>
      <w:proofErr w:type="spellEnd"/>
      <w:r w:rsidRPr="00C24D67">
        <w:rPr>
          <w:rFonts w:ascii="Arial" w:hAnsi="Arial" w:cs="Arial"/>
          <w:iCs/>
          <w:lang w:val="en-US"/>
        </w:rPr>
        <w:t>, 52</w:t>
      </w:r>
      <w:r w:rsidR="008E6AAC">
        <w:rPr>
          <w:rFonts w:ascii="Arial" w:hAnsi="Arial" w:cs="Arial"/>
          <w:iCs/>
          <w:lang w:val="en-US"/>
        </w:rPr>
        <w:t>,</w:t>
      </w:r>
      <w:r w:rsidRPr="00C24D67">
        <w:rPr>
          <w:rFonts w:ascii="Arial" w:hAnsi="Arial" w:cs="Arial"/>
          <w:iCs/>
          <w:lang w:val="en-US"/>
        </w:rPr>
        <w:t xml:space="preserve"> pp. 153-168</w:t>
      </w:r>
      <w:r w:rsidR="008E6AAC">
        <w:rPr>
          <w:rFonts w:ascii="Arial" w:hAnsi="Arial" w:cs="Arial"/>
          <w:iCs/>
          <w:lang w:val="en-US"/>
        </w:rPr>
        <w:t xml:space="preserve">, </w:t>
      </w:r>
      <w:proofErr w:type="spellStart"/>
      <w:r w:rsidRPr="00C24D67">
        <w:rPr>
          <w:rFonts w:ascii="Arial" w:hAnsi="Arial" w:cs="Arial"/>
          <w:iCs/>
          <w:lang w:val="en-US"/>
        </w:rPr>
        <w:t>doi</w:t>
      </w:r>
      <w:proofErr w:type="spellEnd"/>
      <w:r w:rsidRPr="00C24D67">
        <w:rPr>
          <w:rFonts w:ascii="Arial" w:hAnsi="Arial" w:cs="Arial"/>
          <w:iCs/>
          <w:lang w:val="en-US"/>
        </w:rPr>
        <w:t>: https://doi.org/10.3406/caief.2000.1384</w:t>
      </w:r>
    </w:p>
    <w:p w14:paraId="7262642F" w14:textId="03780FFA" w:rsidR="006955C1" w:rsidRPr="00F1308A" w:rsidRDefault="006955C1" w:rsidP="00B43A26">
      <w:pPr>
        <w:spacing w:line="480" w:lineRule="auto"/>
        <w:ind w:left="709" w:hanging="709"/>
        <w:jc w:val="both"/>
        <w:rPr>
          <w:rFonts w:ascii="Arial" w:hAnsi="Arial" w:cs="Arial"/>
          <w:iCs/>
        </w:rPr>
      </w:pPr>
      <w:r w:rsidRPr="00F1308A">
        <w:rPr>
          <w:rFonts w:ascii="Arial" w:hAnsi="Arial" w:cs="Arial"/>
          <w:iCs/>
        </w:rPr>
        <w:t xml:space="preserve">Mendoza García, J. (2015). Memoria de las desapariciones durante la guerra sucia en México. Athenea Digital. </w:t>
      </w:r>
      <w:r w:rsidRPr="00F1308A">
        <w:rPr>
          <w:rFonts w:ascii="Arial" w:hAnsi="Arial" w:cs="Arial"/>
          <w:i/>
          <w:iCs/>
        </w:rPr>
        <w:t>Revista de pensamiento e investigación social</w:t>
      </w:r>
      <w:r w:rsidRPr="00F1308A">
        <w:rPr>
          <w:rFonts w:ascii="Arial" w:hAnsi="Arial" w:cs="Arial"/>
          <w:iCs/>
        </w:rPr>
        <w:t xml:space="preserve">, 15(3), </w:t>
      </w:r>
      <w:r w:rsidR="00360AA5" w:rsidRPr="00F1308A">
        <w:rPr>
          <w:rFonts w:ascii="Arial" w:hAnsi="Arial" w:cs="Arial"/>
          <w:iCs/>
        </w:rPr>
        <w:t xml:space="preserve">pp. </w:t>
      </w:r>
      <w:r w:rsidRPr="00F1308A">
        <w:rPr>
          <w:rFonts w:ascii="Arial" w:hAnsi="Arial" w:cs="Arial"/>
          <w:iCs/>
        </w:rPr>
        <w:t>85-108.</w:t>
      </w:r>
    </w:p>
    <w:p w14:paraId="43AA45CD" w14:textId="77777777" w:rsidR="00CB3FD7" w:rsidRPr="00F1308A" w:rsidRDefault="00CB3FD7" w:rsidP="00CB3FD7">
      <w:pPr>
        <w:spacing w:line="480" w:lineRule="auto"/>
        <w:ind w:left="709" w:hanging="709"/>
        <w:jc w:val="both"/>
        <w:rPr>
          <w:rFonts w:ascii="Arial" w:hAnsi="Arial" w:cs="Arial"/>
          <w:iCs/>
        </w:rPr>
      </w:pPr>
      <w:r w:rsidRPr="00F1308A">
        <w:rPr>
          <w:rFonts w:ascii="Arial" w:hAnsi="Arial" w:cs="Arial"/>
          <w:iCs/>
        </w:rPr>
        <w:t>Montemayor, C. (2010). </w:t>
      </w:r>
      <w:r w:rsidRPr="00F1308A">
        <w:rPr>
          <w:rFonts w:ascii="Arial" w:hAnsi="Arial" w:cs="Arial"/>
          <w:i/>
          <w:iCs/>
        </w:rPr>
        <w:t>La violencia de Estado en México: antes y después de 1968</w:t>
      </w:r>
      <w:r w:rsidRPr="00F1308A">
        <w:rPr>
          <w:rFonts w:ascii="Arial" w:hAnsi="Arial" w:cs="Arial"/>
          <w:iCs/>
        </w:rPr>
        <w:t xml:space="preserve">. </w:t>
      </w:r>
      <w:r w:rsidR="00360AA5" w:rsidRPr="00F1308A">
        <w:rPr>
          <w:rFonts w:ascii="Arial" w:hAnsi="Arial" w:cs="Arial"/>
          <w:iCs/>
        </w:rPr>
        <w:t xml:space="preserve">México: </w:t>
      </w:r>
      <w:r w:rsidRPr="00F1308A">
        <w:rPr>
          <w:rFonts w:ascii="Arial" w:hAnsi="Arial" w:cs="Arial"/>
          <w:iCs/>
        </w:rPr>
        <w:t>Random House Debate.</w:t>
      </w:r>
    </w:p>
    <w:p w14:paraId="7644A482" w14:textId="77777777" w:rsidR="00EB1FB6" w:rsidRPr="00F1308A" w:rsidRDefault="00EB1FB6" w:rsidP="00CB3FD7">
      <w:pPr>
        <w:spacing w:line="480" w:lineRule="auto"/>
        <w:ind w:left="709" w:hanging="709"/>
        <w:jc w:val="both"/>
        <w:rPr>
          <w:rFonts w:ascii="Arial" w:hAnsi="Arial" w:cs="Arial"/>
          <w:iCs/>
        </w:rPr>
      </w:pPr>
      <w:r w:rsidRPr="00F1308A">
        <w:rPr>
          <w:rFonts w:ascii="Arial" w:hAnsi="Arial" w:cs="Arial"/>
          <w:iCs/>
        </w:rPr>
        <w:lastRenderedPageBreak/>
        <w:t>Moreno Barrera, J</w:t>
      </w:r>
      <w:r w:rsidR="0088583C" w:rsidRPr="00F1308A">
        <w:rPr>
          <w:rFonts w:ascii="Arial" w:hAnsi="Arial" w:cs="Arial"/>
          <w:iCs/>
        </w:rPr>
        <w:t>.</w:t>
      </w:r>
      <w:r w:rsidRPr="00F1308A">
        <w:rPr>
          <w:rFonts w:ascii="Arial" w:hAnsi="Arial" w:cs="Arial"/>
          <w:iCs/>
        </w:rPr>
        <w:t xml:space="preserve"> (2002). </w:t>
      </w:r>
      <w:r w:rsidRPr="00F1308A">
        <w:rPr>
          <w:rFonts w:ascii="Arial" w:hAnsi="Arial" w:cs="Arial"/>
          <w:i/>
          <w:iCs/>
        </w:rPr>
        <w:t>La guerra sucia en México: el toro y el lagarto 1968-1980</w:t>
      </w:r>
      <w:r w:rsidRPr="00F1308A">
        <w:rPr>
          <w:rFonts w:ascii="Arial" w:hAnsi="Arial" w:cs="Arial"/>
          <w:iCs/>
        </w:rPr>
        <w:t xml:space="preserve">. </w:t>
      </w:r>
      <w:r w:rsidR="00AF1DBE" w:rsidRPr="00F1308A">
        <w:rPr>
          <w:rFonts w:ascii="Arial" w:hAnsi="Arial" w:cs="Arial"/>
          <w:iCs/>
        </w:rPr>
        <w:t xml:space="preserve">México: </w:t>
      </w:r>
      <w:r w:rsidRPr="00F1308A">
        <w:rPr>
          <w:rFonts w:ascii="Arial" w:hAnsi="Arial" w:cs="Arial"/>
          <w:iCs/>
        </w:rPr>
        <w:t>Libros para Todos.</w:t>
      </w:r>
    </w:p>
    <w:p w14:paraId="426803AA" w14:textId="77777777" w:rsidR="000C2B00" w:rsidRPr="00F1308A" w:rsidRDefault="000C2B00" w:rsidP="000C2B00">
      <w:pPr>
        <w:spacing w:line="480" w:lineRule="auto"/>
        <w:ind w:left="709" w:hanging="709"/>
        <w:jc w:val="both"/>
        <w:rPr>
          <w:rFonts w:ascii="Arial" w:hAnsi="Arial" w:cs="Arial"/>
        </w:rPr>
      </w:pPr>
      <w:r w:rsidRPr="00F1308A">
        <w:rPr>
          <w:rFonts w:ascii="Arial" w:hAnsi="Arial" w:cs="Arial"/>
        </w:rPr>
        <w:t>Moya, A. M. (1993). Biografía y narración en la historiografía actual. </w:t>
      </w:r>
      <w:r w:rsidRPr="00F1308A">
        <w:rPr>
          <w:rFonts w:ascii="Arial" w:hAnsi="Arial" w:cs="Arial"/>
          <w:iCs/>
        </w:rPr>
        <w:t xml:space="preserve">En </w:t>
      </w:r>
      <w:r w:rsidRPr="00F1308A">
        <w:rPr>
          <w:rFonts w:ascii="Arial" w:hAnsi="Arial" w:cs="Arial"/>
          <w:i/>
          <w:iCs/>
        </w:rPr>
        <w:t>Problemas actuales de la Historia</w:t>
      </w:r>
      <w:r w:rsidRPr="00F1308A">
        <w:rPr>
          <w:rFonts w:ascii="Arial" w:hAnsi="Arial" w:cs="Arial"/>
          <w:iCs/>
        </w:rPr>
        <w:t>, Salamanca</w:t>
      </w:r>
      <w:r w:rsidR="00A31BC2" w:rsidRPr="00F1308A">
        <w:rPr>
          <w:rFonts w:ascii="Arial" w:hAnsi="Arial" w:cs="Arial"/>
          <w:iCs/>
        </w:rPr>
        <w:t>: Universidad de Salamanca</w:t>
      </w:r>
      <w:r w:rsidR="00A31BC2" w:rsidRPr="00F1308A">
        <w:rPr>
          <w:rFonts w:ascii="Arial" w:hAnsi="Arial" w:cs="Arial"/>
        </w:rPr>
        <w:t>, pp. 229-257.</w:t>
      </w:r>
    </w:p>
    <w:p w14:paraId="2B617517" w14:textId="77777777" w:rsidR="00875BF1" w:rsidRPr="00F1308A" w:rsidRDefault="00875BF1" w:rsidP="00875BF1">
      <w:pPr>
        <w:spacing w:line="480" w:lineRule="auto"/>
        <w:ind w:left="709" w:hanging="709"/>
        <w:jc w:val="both"/>
        <w:rPr>
          <w:rFonts w:ascii="Arial" w:hAnsi="Arial" w:cs="Arial"/>
          <w:lang w:val="en-US"/>
        </w:rPr>
      </w:pPr>
      <w:r w:rsidRPr="00F1308A">
        <w:rPr>
          <w:rFonts w:ascii="Arial" w:hAnsi="Arial" w:cs="Arial"/>
          <w:lang w:val="en-US"/>
        </w:rPr>
        <w:t>Narayan, K. (1993). Banana republics and VI degrees: Rethinking Indian folklore in a postcolonial world. </w:t>
      </w:r>
      <w:r w:rsidRPr="00F1308A">
        <w:rPr>
          <w:rFonts w:ascii="Arial" w:hAnsi="Arial" w:cs="Arial"/>
          <w:i/>
          <w:iCs/>
          <w:lang w:val="en-US"/>
        </w:rPr>
        <w:t>Asian Folklore Studies</w:t>
      </w:r>
      <w:r w:rsidRPr="00F1308A">
        <w:rPr>
          <w:rFonts w:ascii="Arial" w:hAnsi="Arial" w:cs="Arial"/>
          <w:lang w:val="en-US"/>
        </w:rPr>
        <w:t xml:space="preserve">, </w:t>
      </w:r>
      <w:r w:rsidR="00BB2C31" w:rsidRPr="00F1308A">
        <w:rPr>
          <w:rFonts w:ascii="Arial" w:hAnsi="Arial" w:cs="Arial"/>
          <w:lang w:val="en-US"/>
        </w:rPr>
        <w:t xml:space="preserve">pp. </w:t>
      </w:r>
      <w:r w:rsidRPr="00F1308A">
        <w:rPr>
          <w:rFonts w:ascii="Arial" w:hAnsi="Arial" w:cs="Arial"/>
          <w:lang w:val="en-US"/>
        </w:rPr>
        <w:t>177-204.</w:t>
      </w:r>
    </w:p>
    <w:p w14:paraId="54D5AF26" w14:textId="77777777" w:rsidR="00934248" w:rsidRPr="00F1308A" w:rsidRDefault="00934248" w:rsidP="00D74054">
      <w:pPr>
        <w:spacing w:line="480" w:lineRule="auto"/>
        <w:ind w:left="709" w:hanging="709"/>
        <w:jc w:val="both"/>
        <w:rPr>
          <w:rFonts w:ascii="Arial" w:hAnsi="Arial" w:cs="Arial"/>
          <w:iCs/>
          <w:lang w:val="en-US"/>
        </w:rPr>
      </w:pPr>
      <w:r w:rsidRPr="00F1308A">
        <w:rPr>
          <w:rFonts w:ascii="Arial" w:hAnsi="Arial" w:cs="Arial"/>
          <w:lang w:val="en-US"/>
        </w:rPr>
        <w:t>Palmer, H. (2019). </w:t>
      </w:r>
      <w:r w:rsidRPr="00F1308A">
        <w:rPr>
          <w:rFonts w:ascii="Arial" w:hAnsi="Arial" w:cs="Arial"/>
          <w:i/>
          <w:iCs/>
          <w:lang w:val="en-US"/>
        </w:rPr>
        <w:t xml:space="preserve">Writing </w:t>
      </w:r>
      <w:proofErr w:type="spellStart"/>
      <w:r w:rsidRPr="00F1308A">
        <w:rPr>
          <w:rFonts w:ascii="Arial" w:hAnsi="Arial" w:cs="Arial"/>
          <w:i/>
          <w:iCs/>
          <w:lang w:val="en-US"/>
        </w:rPr>
        <w:t>maya</w:t>
      </w:r>
      <w:proofErr w:type="spellEnd"/>
      <w:r w:rsidRPr="00F1308A">
        <w:rPr>
          <w:rFonts w:ascii="Arial" w:hAnsi="Arial" w:cs="Arial"/>
          <w:i/>
          <w:iCs/>
          <w:lang w:val="en-US"/>
        </w:rPr>
        <w:t xml:space="preserve"> women: Representations of gender in contemporary </w:t>
      </w:r>
      <w:proofErr w:type="spellStart"/>
      <w:r w:rsidRPr="00F1308A">
        <w:rPr>
          <w:rFonts w:ascii="Arial" w:hAnsi="Arial" w:cs="Arial"/>
          <w:i/>
          <w:iCs/>
          <w:lang w:val="en-US"/>
        </w:rPr>
        <w:t>yucatec</w:t>
      </w:r>
      <w:proofErr w:type="spellEnd"/>
      <w:r w:rsidRPr="00F1308A">
        <w:rPr>
          <w:rFonts w:ascii="Arial" w:hAnsi="Arial" w:cs="Arial"/>
          <w:i/>
          <w:iCs/>
          <w:lang w:val="en-US"/>
        </w:rPr>
        <w:t xml:space="preserve"> </w:t>
      </w:r>
      <w:proofErr w:type="spellStart"/>
      <w:r w:rsidRPr="00F1308A">
        <w:rPr>
          <w:rFonts w:ascii="Arial" w:hAnsi="Arial" w:cs="Arial"/>
          <w:i/>
          <w:iCs/>
          <w:lang w:val="en-US"/>
        </w:rPr>
        <w:t>maya</w:t>
      </w:r>
      <w:proofErr w:type="spellEnd"/>
      <w:r w:rsidRPr="00F1308A">
        <w:rPr>
          <w:rFonts w:ascii="Arial" w:hAnsi="Arial" w:cs="Arial"/>
          <w:i/>
          <w:iCs/>
          <w:lang w:val="en-US"/>
        </w:rPr>
        <w:t xml:space="preserve"> literatures</w:t>
      </w:r>
      <w:r w:rsidRPr="00F1308A">
        <w:rPr>
          <w:rFonts w:ascii="Arial" w:hAnsi="Arial" w:cs="Arial"/>
          <w:iCs/>
          <w:lang w:val="en-US"/>
        </w:rPr>
        <w:t>, ProQuest Dissertations Publishing.</w:t>
      </w:r>
    </w:p>
    <w:p w14:paraId="24AD1CB3" w14:textId="77777777" w:rsidR="00934248" w:rsidRPr="00F1308A" w:rsidRDefault="00934248" w:rsidP="00631AE3">
      <w:pPr>
        <w:spacing w:line="480" w:lineRule="auto"/>
        <w:ind w:left="709" w:hanging="709"/>
        <w:jc w:val="both"/>
        <w:rPr>
          <w:rFonts w:ascii="Arial" w:hAnsi="Arial" w:cs="Arial"/>
          <w:iCs/>
        </w:rPr>
      </w:pPr>
      <w:r w:rsidRPr="00F1308A">
        <w:rPr>
          <w:rFonts w:ascii="Arial" w:hAnsi="Arial" w:cs="Arial"/>
          <w:iCs/>
        </w:rPr>
        <w:t>Peña Alcocer, J. A. (2014). Apuntes sobre literatura de los pueblos originarios. </w:t>
      </w:r>
      <w:r w:rsidRPr="00F1308A">
        <w:rPr>
          <w:rFonts w:ascii="Arial" w:hAnsi="Arial" w:cs="Arial"/>
          <w:i/>
          <w:iCs/>
        </w:rPr>
        <w:t>Archipiélago. Revista Cultural de Nuestra América</w:t>
      </w:r>
      <w:r w:rsidRPr="00F1308A">
        <w:rPr>
          <w:rFonts w:ascii="Arial" w:hAnsi="Arial" w:cs="Arial"/>
          <w:iCs/>
        </w:rPr>
        <w:t>, </w:t>
      </w:r>
      <w:r w:rsidRPr="00F1308A">
        <w:rPr>
          <w:rFonts w:ascii="Arial" w:hAnsi="Arial" w:cs="Arial"/>
          <w:i/>
          <w:iCs/>
        </w:rPr>
        <w:t>21</w:t>
      </w:r>
      <w:r w:rsidRPr="00F1308A">
        <w:rPr>
          <w:rFonts w:ascii="Arial" w:hAnsi="Arial" w:cs="Arial"/>
          <w:iCs/>
        </w:rPr>
        <w:t xml:space="preserve">(83), </w:t>
      </w:r>
      <w:r w:rsidR="00F83278" w:rsidRPr="00F1308A">
        <w:rPr>
          <w:rFonts w:ascii="Arial" w:hAnsi="Arial" w:cs="Arial"/>
          <w:iCs/>
        </w:rPr>
        <w:t xml:space="preserve">p. </w:t>
      </w:r>
      <w:r w:rsidRPr="00F1308A">
        <w:rPr>
          <w:rFonts w:ascii="Arial" w:hAnsi="Arial" w:cs="Arial"/>
          <w:iCs/>
        </w:rPr>
        <w:t>48.</w:t>
      </w:r>
    </w:p>
    <w:p w14:paraId="2032B4FA" w14:textId="77777777" w:rsidR="00710BC3" w:rsidRPr="00F1308A" w:rsidRDefault="00710BC3" w:rsidP="00710BC3">
      <w:pPr>
        <w:spacing w:line="480" w:lineRule="auto"/>
        <w:ind w:left="709" w:hanging="709"/>
        <w:jc w:val="both"/>
        <w:rPr>
          <w:rFonts w:ascii="Arial" w:eastAsiaTheme="minorHAnsi" w:hAnsi="Arial" w:cs="Arial"/>
          <w:iCs/>
          <w:lang w:eastAsia="en-US"/>
        </w:rPr>
      </w:pPr>
      <w:r w:rsidRPr="00F1308A">
        <w:rPr>
          <w:rFonts w:ascii="Arial" w:eastAsiaTheme="minorHAnsi" w:hAnsi="Arial" w:cs="Arial"/>
          <w:iCs/>
          <w:lang w:eastAsia="en-US"/>
        </w:rPr>
        <w:t>Rodríguez, I. (2002). Banana Republics: feminización de las naciones en frutas y de las socialidades en valores calóricos. Nouzeilles, Gabriela, comp</w:t>
      </w:r>
      <w:r w:rsidRPr="00F1308A">
        <w:rPr>
          <w:rFonts w:ascii="Arial" w:eastAsiaTheme="minorHAnsi" w:hAnsi="Arial" w:cs="Arial"/>
          <w:i/>
          <w:iCs/>
          <w:lang w:eastAsia="en-US"/>
        </w:rPr>
        <w:t xml:space="preserve">. La naturaleza en disputa. Retóricas del cuerpo y el paisaje en América Latina. </w:t>
      </w:r>
      <w:r w:rsidRPr="00F1308A">
        <w:rPr>
          <w:rFonts w:ascii="Arial" w:eastAsiaTheme="minorHAnsi" w:hAnsi="Arial" w:cs="Arial"/>
          <w:iCs/>
          <w:lang w:eastAsia="en-US"/>
        </w:rPr>
        <w:t xml:space="preserve">Buenos Aires: Paidós, </w:t>
      </w:r>
      <w:r w:rsidR="00625DAD" w:rsidRPr="00F1308A">
        <w:rPr>
          <w:rFonts w:ascii="Arial" w:eastAsiaTheme="minorHAnsi" w:hAnsi="Arial" w:cs="Arial"/>
          <w:iCs/>
          <w:lang w:eastAsia="en-US"/>
        </w:rPr>
        <w:t xml:space="preserve">pp. </w:t>
      </w:r>
      <w:r w:rsidRPr="00F1308A">
        <w:rPr>
          <w:rFonts w:ascii="Arial" w:eastAsiaTheme="minorHAnsi" w:hAnsi="Arial" w:cs="Arial"/>
          <w:iCs/>
          <w:lang w:eastAsia="en-US"/>
        </w:rPr>
        <w:t>85-112.</w:t>
      </w:r>
    </w:p>
    <w:p w14:paraId="5455AC44" w14:textId="77777777" w:rsidR="007A0133" w:rsidRPr="00F1308A" w:rsidRDefault="007A0133" w:rsidP="007A0133">
      <w:pPr>
        <w:spacing w:line="480" w:lineRule="auto"/>
        <w:ind w:left="709" w:hanging="709"/>
        <w:jc w:val="both"/>
        <w:rPr>
          <w:rFonts w:ascii="Arial" w:eastAsiaTheme="minorHAnsi" w:hAnsi="Arial" w:cs="Arial"/>
          <w:iCs/>
          <w:lang w:eastAsia="en-US"/>
        </w:rPr>
      </w:pPr>
      <w:r w:rsidRPr="00F1308A">
        <w:rPr>
          <w:rFonts w:ascii="Arial" w:eastAsiaTheme="minorHAnsi" w:hAnsi="Arial" w:cs="Arial"/>
          <w:iCs/>
          <w:lang w:eastAsia="en-US"/>
        </w:rPr>
        <w:t xml:space="preserve">Romera Castillo, J., &amp; Gimate-Welsh, A. S. (2000). </w:t>
      </w:r>
      <w:r w:rsidRPr="00F1308A">
        <w:rPr>
          <w:rFonts w:ascii="Arial" w:eastAsiaTheme="minorHAnsi" w:hAnsi="Arial" w:cs="Arial"/>
          <w:i/>
          <w:iCs/>
          <w:lang w:eastAsia="en-US"/>
        </w:rPr>
        <w:t>Biografías literarias</w:t>
      </w:r>
      <w:r w:rsidRPr="00F1308A">
        <w:rPr>
          <w:rFonts w:ascii="Arial" w:eastAsiaTheme="minorHAnsi" w:hAnsi="Arial" w:cs="Arial"/>
          <w:iCs/>
          <w:lang w:eastAsia="en-US"/>
        </w:rPr>
        <w:t>.</w:t>
      </w:r>
      <w:r w:rsidR="001A45E6" w:rsidRPr="00F1308A">
        <w:rPr>
          <w:rFonts w:ascii="Arial" w:eastAsiaTheme="minorHAnsi" w:hAnsi="Arial" w:cs="Arial"/>
          <w:iCs/>
          <w:lang w:eastAsia="en-US"/>
        </w:rPr>
        <w:t xml:space="preserve"> </w:t>
      </w:r>
      <w:r w:rsidR="00975BF2" w:rsidRPr="00F1308A">
        <w:rPr>
          <w:rFonts w:ascii="Arial" w:eastAsiaTheme="minorHAnsi" w:hAnsi="Arial" w:cs="Arial"/>
          <w:iCs/>
          <w:lang w:eastAsia="en-US"/>
        </w:rPr>
        <w:t xml:space="preserve">Madrid: </w:t>
      </w:r>
      <w:r w:rsidR="001A45E6" w:rsidRPr="00F1308A">
        <w:rPr>
          <w:rFonts w:ascii="Arial" w:eastAsiaTheme="minorHAnsi" w:hAnsi="Arial" w:cs="Arial"/>
          <w:iCs/>
          <w:lang w:eastAsia="en-US"/>
        </w:rPr>
        <w:t>UNED.</w:t>
      </w:r>
    </w:p>
    <w:p w14:paraId="75BE978C" w14:textId="77777777" w:rsidR="00231EB1" w:rsidRPr="00F1308A" w:rsidRDefault="00231EB1" w:rsidP="00231EB1">
      <w:pPr>
        <w:spacing w:line="480" w:lineRule="auto"/>
        <w:ind w:left="709" w:hanging="709"/>
        <w:jc w:val="both"/>
        <w:rPr>
          <w:rFonts w:ascii="Arial" w:eastAsiaTheme="minorHAnsi" w:hAnsi="Arial" w:cs="Arial"/>
          <w:iCs/>
          <w:lang w:eastAsia="en-US"/>
        </w:rPr>
      </w:pPr>
      <w:r w:rsidRPr="00F1308A">
        <w:rPr>
          <w:rFonts w:ascii="Arial" w:eastAsiaTheme="minorHAnsi" w:hAnsi="Arial" w:cs="Arial"/>
          <w:iCs/>
          <w:lang w:eastAsia="en-US"/>
        </w:rPr>
        <w:t>Svarzman, J. H. (2000). </w:t>
      </w:r>
      <w:r w:rsidRPr="00F1308A">
        <w:rPr>
          <w:rFonts w:ascii="Arial" w:eastAsiaTheme="minorHAnsi" w:hAnsi="Arial" w:cs="Arial"/>
          <w:i/>
          <w:iCs/>
          <w:lang w:eastAsia="en-US"/>
        </w:rPr>
        <w:t>Beber en las fuentes: la enseñanza de la historia a través de la vida cotidiana</w:t>
      </w:r>
      <w:r w:rsidRPr="00F1308A">
        <w:rPr>
          <w:rFonts w:ascii="Arial" w:eastAsiaTheme="minorHAnsi" w:hAnsi="Arial" w:cs="Arial"/>
          <w:iCs/>
          <w:lang w:eastAsia="en-US"/>
        </w:rPr>
        <w:t>. Buenos Aires: Noveduc Libros.</w:t>
      </w:r>
    </w:p>
    <w:p w14:paraId="2BC8D6D0" w14:textId="77777777" w:rsidR="00F22F53" w:rsidRPr="00F1308A" w:rsidRDefault="00F22F53" w:rsidP="00231EB1">
      <w:pPr>
        <w:spacing w:line="480" w:lineRule="auto"/>
        <w:ind w:left="709" w:hanging="709"/>
        <w:jc w:val="both"/>
        <w:rPr>
          <w:rFonts w:ascii="Arial" w:eastAsiaTheme="minorHAnsi" w:hAnsi="Arial" w:cs="Arial"/>
          <w:iCs/>
          <w:lang w:eastAsia="en-US"/>
        </w:rPr>
      </w:pPr>
    </w:p>
    <w:sectPr w:rsidR="00F22F53" w:rsidRPr="00F1308A">
      <w:footerReference w:type="even"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05035" w14:textId="77777777" w:rsidR="0009772A" w:rsidRDefault="0009772A" w:rsidP="0070608C">
      <w:r>
        <w:separator/>
      </w:r>
    </w:p>
  </w:endnote>
  <w:endnote w:type="continuationSeparator" w:id="0">
    <w:p w14:paraId="410C40C7" w14:textId="77777777" w:rsidR="0009772A" w:rsidRDefault="0009772A" w:rsidP="0070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83380913"/>
      <w:docPartObj>
        <w:docPartGallery w:val="Page Numbers (Bottom of Page)"/>
        <w:docPartUnique/>
      </w:docPartObj>
    </w:sdtPr>
    <w:sdtEndPr>
      <w:rPr>
        <w:rStyle w:val="Nmerodepgina"/>
      </w:rPr>
    </w:sdtEndPr>
    <w:sdtContent>
      <w:p w14:paraId="535C3C8E" w14:textId="77777777" w:rsidR="0070608C" w:rsidRDefault="0070608C" w:rsidP="0040076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48BEDBA" w14:textId="77777777" w:rsidR="0070608C" w:rsidRDefault="007060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Arial" w:hAnsi="Arial" w:cs="Arial"/>
      </w:rPr>
      <w:id w:val="-1688600637"/>
      <w:docPartObj>
        <w:docPartGallery w:val="Page Numbers (Bottom of Page)"/>
        <w:docPartUnique/>
      </w:docPartObj>
    </w:sdtPr>
    <w:sdtEndPr>
      <w:rPr>
        <w:rStyle w:val="Nmerodepgina"/>
      </w:rPr>
    </w:sdtEndPr>
    <w:sdtContent>
      <w:p w14:paraId="44681805" w14:textId="3973418F" w:rsidR="0070608C" w:rsidRPr="00447F3B" w:rsidRDefault="0070608C" w:rsidP="00400768">
        <w:pPr>
          <w:pStyle w:val="Piedepgina"/>
          <w:framePr w:wrap="none" w:vAnchor="text" w:hAnchor="margin" w:xAlign="center" w:y="1"/>
          <w:rPr>
            <w:rStyle w:val="Nmerodepgina"/>
            <w:rFonts w:ascii="Arial" w:hAnsi="Arial" w:cs="Arial"/>
          </w:rPr>
        </w:pPr>
        <w:r w:rsidRPr="00447F3B">
          <w:rPr>
            <w:rStyle w:val="Nmerodepgina"/>
            <w:rFonts w:ascii="Arial" w:hAnsi="Arial" w:cs="Arial"/>
          </w:rPr>
          <w:fldChar w:fldCharType="begin"/>
        </w:r>
        <w:r w:rsidRPr="00447F3B">
          <w:rPr>
            <w:rStyle w:val="Nmerodepgina"/>
            <w:rFonts w:ascii="Arial" w:hAnsi="Arial" w:cs="Arial"/>
          </w:rPr>
          <w:instrText xml:space="preserve"> PAGE </w:instrText>
        </w:r>
        <w:r w:rsidRPr="00447F3B">
          <w:rPr>
            <w:rStyle w:val="Nmerodepgina"/>
            <w:rFonts w:ascii="Arial" w:hAnsi="Arial" w:cs="Arial"/>
          </w:rPr>
          <w:fldChar w:fldCharType="separate"/>
        </w:r>
        <w:r w:rsidR="001B4C6E">
          <w:rPr>
            <w:rStyle w:val="Nmerodepgina"/>
            <w:rFonts w:ascii="Arial" w:hAnsi="Arial" w:cs="Arial"/>
            <w:noProof/>
          </w:rPr>
          <w:t>1</w:t>
        </w:r>
        <w:r w:rsidRPr="00447F3B">
          <w:rPr>
            <w:rStyle w:val="Nmerodepgina"/>
            <w:rFonts w:ascii="Arial" w:hAnsi="Arial" w:cs="Arial"/>
          </w:rPr>
          <w:fldChar w:fldCharType="end"/>
        </w:r>
      </w:p>
    </w:sdtContent>
  </w:sdt>
  <w:p w14:paraId="686E478A" w14:textId="77777777" w:rsidR="0070608C" w:rsidRDefault="007060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CCDB7" w14:textId="77777777" w:rsidR="0009772A" w:rsidRDefault="0009772A" w:rsidP="0070608C">
      <w:r>
        <w:separator/>
      </w:r>
    </w:p>
  </w:footnote>
  <w:footnote w:type="continuationSeparator" w:id="0">
    <w:p w14:paraId="6FA3D06B" w14:textId="77777777" w:rsidR="0009772A" w:rsidRDefault="0009772A" w:rsidP="0070608C">
      <w:r>
        <w:continuationSeparator/>
      </w:r>
    </w:p>
  </w:footnote>
  <w:footnote w:id="1">
    <w:p w14:paraId="0059C883" w14:textId="77777777" w:rsidR="00CA1C91" w:rsidRPr="004C3400" w:rsidRDefault="00CA1C91" w:rsidP="004C3400">
      <w:pPr>
        <w:pStyle w:val="Textonotapie"/>
        <w:jc w:val="both"/>
        <w:rPr>
          <w:rFonts w:ascii="Arial" w:hAnsi="Arial" w:cs="Arial"/>
        </w:rPr>
      </w:pPr>
      <w:r w:rsidRPr="004C3400">
        <w:rPr>
          <w:rStyle w:val="Refdenotaalpie"/>
          <w:rFonts w:ascii="Arial" w:hAnsi="Arial" w:cs="Arial"/>
        </w:rPr>
        <w:footnoteRef/>
      </w:r>
      <w:r w:rsidRPr="004C3400">
        <w:rPr>
          <w:rFonts w:ascii="Arial" w:hAnsi="Arial" w:cs="Arial"/>
        </w:rPr>
        <w:t xml:space="preserve"> Sobre su relevancia en términos políticos y en el contexto de la literatura maya, ver </w:t>
      </w:r>
      <w:r w:rsidR="00BE7E82" w:rsidRPr="004C3400">
        <w:rPr>
          <w:rFonts w:ascii="Arial" w:hAnsi="Arial" w:cs="Arial"/>
        </w:rPr>
        <w:t>Craveri</w:t>
      </w:r>
      <w:r w:rsidR="0030112E" w:rsidRPr="004C3400">
        <w:rPr>
          <w:rFonts w:ascii="Arial" w:hAnsi="Arial" w:cs="Arial"/>
        </w:rPr>
        <w:t>,</w:t>
      </w:r>
      <w:r w:rsidR="00BE7E82" w:rsidRPr="004C3400">
        <w:rPr>
          <w:rFonts w:ascii="Arial" w:hAnsi="Arial" w:cs="Arial"/>
        </w:rPr>
        <w:t xml:space="preserve"> 2009; </w:t>
      </w:r>
      <w:r w:rsidRPr="004C3400">
        <w:rPr>
          <w:rFonts w:ascii="Arial" w:hAnsi="Arial" w:cs="Arial"/>
        </w:rPr>
        <w:t>Arias, 2012; Peña Alcocer, 2014; Del Valle Escalante, 2014; Lira, 2015</w:t>
      </w:r>
      <w:r w:rsidR="00852ADB" w:rsidRPr="004C3400">
        <w:rPr>
          <w:rFonts w:ascii="Arial" w:hAnsi="Arial" w:cs="Arial"/>
        </w:rPr>
        <w:t>; Palmer, 2019</w:t>
      </w:r>
      <w:r w:rsidRPr="004C3400">
        <w:rPr>
          <w:rFonts w:ascii="Arial" w:hAnsi="Arial" w:cs="Arial"/>
        </w:rPr>
        <w:t xml:space="preserve"> y Figlerowicz, 2019.</w:t>
      </w:r>
    </w:p>
  </w:footnote>
  <w:footnote w:id="2">
    <w:p w14:paraId="694B613B" w14:textId="566C2A91" w:rsidR="004C3400" w:rsidRPr="004C3400" w:rsidRDefault="004C3400" w:rsidP="004C3400">
      <w:pPr>
        <w:pStyle w:val="Textonotapie"/>
        <w:jc w:val="both"/>
        <w:rPr>
          <w:rFonts w:ascii="Arial" w:hAnsi="Arial" w:cs="Arial"/>
        </w:rPr>
      </w:pPr>
      <w:r w:rsidRPr="004C3400">
        <w:rPr>
          <w:rStyle w:val="Refdenotaalpie"/>
          <w:rFonts w:ascii="Arial" w:hAnsi="Arial" w:cs="Arial"/>
        </w:rPr>
        <w:footnoteRef/>
      </w:r>
      <w:r>
        <w:rPr>
          <w:rFonts w:ascii="Arial" w:hAnsi="Arial" w:cs="Arial"/>
        </w:rPr>
        <w:t xml:space="preserve"> </w:t>
      </w:r>
      <w:r>
        <w:rPr>
          <w:rFonts w:ascii="Arial" w:hAnsi="Arial" w:cs="Arial"/>
        </w:rPr>
        <w:t xml:space="preserve">“Las fronteras tienen una importancia </w:t>
      </w:r>
      <w:r w:rsidRPr="004C3400">
        <w:rPr>
          <w:rFonts w:ascii="Arial" w:hAnsi="Arial" w:cs="Arial"/>
        </w:rPr>
        <w:t>estratégic</w:t>
      </w:r>
      <w:r>
        <w:rPr>
          <w:rFonts w:ascii="Arial" w:hAnsi="Arial" w:cs="Arial"/>
        </w:rPr>
        <w:t>a</w:t>
      </w:r>
      <w:r w:rsidRPr="004C3400">
        <w:rPr>
          <w:rFonts w:ascii="Arial" w:hAnsi="Arial" w:cs="Arial"/>
        </w:rPr>
        <w:t xml:space="preserve"> </w:t>
      </w:r>
      <w:r>
        <w:rPr>
          <w:rFonts w:ascii="Arial" w:hAnsi="Arial" w:cs="Arial"/>
        </w:rPr>
        <w:t>… en</w:t>
      </w:r>
      <w:r w:rsidRPr="004C3400">
        <w:rPr>
          <w:rFonts w:ascii="Arial" w:hAnsi="Arial" w:cs="Arial"/>
        </w:rPr>
        <w:t xml:space="preserve"> la carrera por la originalidad. </w:t>
      </w:r>
      <w:r w:rsidR="000F40A9">
        <w:rPr>
          <w:rFonts w:ascii="Arial" w:hAnsi="Arial" w:cs="Arial"/>
        </w:rPr>
        <w:t>La característica</w:t>
      </w:r>
      <w:r w:rsidRPr="004C3400">
        <w:rPr>
          <w:rFonts w:ascii="Arial" w:hAnsi="Arial" w:cs="Arial"/>
        </w:rPr>
        <w:t xml:space="preserve"> más </w:t>
      </w:r>
      <w:r w:rsidR="000F40A9">
        <w:rPr>
          <w:rFonts w:ascii="Arial" w:hAnsi="Arial" w:cs="Arial"/>
        </w:rPr>
        <w:t>relevante</w:t>
      </w:r>
      <w:r w:rsidRPr="004C3400">
        <w:rPr>
          <w:rFonts w:ascii="Arial" w:hAnsi="Arial" w:cs="Arial"/>
        </w:rPr>
        <w:t xml:space="preserve"> de la biografía actual es su expansión y reubicación fuera de los límites tradicionales. </w:t>
      </w:r>
      <w:r w:rsidR="000F40A9">
        <w:rPr>
          <w:rFonts w:ascii="Arial" w:hAnsi="Arial" w:cs="Arial"/>
        </w:rPr>
        <w:t>…</w:t>
      </w:r>
      <w:r w:rsidR="000F40A9" w:rsidRPr="000F40A9">
        <w:rPr>
          <w:rFonts w:ascii="Arial" w:hAnsi="Arial" w:cs="Arial"/>
        </w:rPr>
        <w:t xml:space="preserve"> Por lo tanto, los productos deben diferenciarse y volverse sofisticados</w:t>
      </w:r>
      <w:r w:rsidR="000F40A9">
        <w:rPr>
          <w:rFonts w:ascii="Arial" w:hAnsi="Arial" w:cs="Arial"/>
        </w:rPr>
        <w:t xml:space="preserve"> … </w:t>
      </w:r>
      <w:r w:rsidR="000F40A9" w:rsidRPr="000F40A9">
        <w:rPr>
          <w:rFonts w:ascii="Arial" w:hAnsi="Arial" w:cs="Arial"/>
        </w:rPr>
        <w:t xml:space="preserve">juegan con materiales, técnicas, </w:t>
      </w:r>
      <w:r w:rsidR="000F40A9">
        <w:rPr>
          <w:rFonts w:ascii="Arial" w:hAnsi="Arial" w:cs="Arial"/>
        </w:rPr>
        <w:t>fusiones</w:t>
      </w:r>
      <w:r w:rsidR="000F40A9" w:rsidRPr="000F40A9">
        <w:rPr>
          <w:rFonts w:ascii="Arial" w:hAnsi="Arial" w:cs="Arial"/>
        </w:rPr>
        <w:t xml:space="preserve"> que estimulan la curiosidad del público.</w:t>
      </w:r>
      <w:r>
        <w:rPr>
          <w:rFonts w:ascii="Arial" w:hAnsi="Arial" w:cs="Arial"/>
        </w:rPr>
        <w:t>” (la traducción es mía).</w:t>
      </w:r>
    </w:p>
  </w:footnote>
  <w:footnote w:id="3">
    <w:p w14:paraId="0F6DFE0B" w14:textId="77777777" w:rsidR="007F67C7" w:rsidRPr="004C3400" w:rsidRDefault="007F67C7" w:rsidP="004C3400">
      <w:pPr>
        <w:pStyle w:val="Textonotapie"/>
        <w:jc w:val="both"/>
        <w:rPr>
          <w:rFonts w:ascii="Arial" w:hAnsi="Arial" w:cs="Arial"/>
          <w:lang w:val="es-ES"/>
        </w:rPr>
      </w:pPr>
      <w:r w:rsidRPr="004C3400">
        <w:rPr>
          <w:rStyle w:val="Refdenotaalpie"/>
          <w:rFonts w:ascii="Arial" w:hAnsi="Arial" w:cs="Arial"/>
        </w:rPr>
        <w:footnoteRef/>
      </w:r>
      <w:r w:rsidRPr="004C3400">
        <w:rPr>
          <w:rFonts w:ascii="Arial" w:hAnsi="Arial" w:cs="Arial"/>
        </w:rPr>
        <w:t xml:space="preserve"> </w:t>
      </w:r>
      <w:r w:rsidRPr="004C3400">
        <w:rPr>
          <w:rFonts w:ascii="Arial" w:hAnsi="Arial" w:cs="Arial"/>
          <w:lang w:val="es-ES"/>
        </w:rPr>
        <w:t xml:space="preserve">El asesinato de </w:t>
      </w:r>
      <w:r w:rsidR="00C4402B" w:rsidRPr="004C3400">
        <w:rPr>
          <w:rFonts w:ascii="Arial" w:hAnsi="Arial" w:cs="Arial"/>
        </w:rPr>
        <w:t>Emeterio Rivera</w:t>
      </w:r>
      <w:r w:rsidRPr="004C3400">
        <w:rPr>
          <w:rFonts w:ascii="Arial" w:hAnsi="Arial" w:cs="Arial"/>
        </w:rPr>
        <w:t xml:space="preserve"> no es igual al de Calderón Lara, pero la similitud de las causas y los antecedentes comunes nos permiten deducir de quién se trat</w:t>
      </w:r>
      <w:r w:rsidR="008F43E4" w:rsidRPr="004C3400">
        <w:rPr>
          <w:rFonts w:ascii="Arial" w:hAnsi="Arial" w:cs="Arial"/>
        </w:rPr>
        <w:t>a</w:t>
      </w:r>
      <w:r w:rsidRPr="004C3400">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D5C49"/>
    <w:multiLevelType w:val="multilevel"/>
    <w:tmpl w:val="477C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23180"/>
    <w:multiLevelType w:val="multilevel"/>
    <w:tmpl w:val="625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659"/>
    <w:rsid w:val="00005AC5"/>
    <w:rsid w:val="00022CC0"/>
    <w:rsid w:val="00027011"/>
    <w:rsid w:val="00040086"/>
    <w:rsid w:val="00043D88"/>
    <w:rsid w:val="000449B2"/>
    <w:rsid w:val="000519E7"/>
    <w:rsid w:val="00052946"/>
    <w:rsid w:val="00061404"/>
    <w:rsid w:val="00070B19"/>
    <w:rsid w:val="000820D5"/>
    <w:rsid w:val="00084DFA"/>
    <w:rsid w:val="00087227"/>
    <w:rsid w:val="00091CCE"/>
    <w:rsid w:val="0009772A"/>
    <w:rsid w:val="000A3F58"/>
    <w:rsid w:val="000B537E"/>
    <w:rsid w:val="000B54EC"/>
    <w:rsid w:val="000C23EE"/>
    <w:rsid w:val="000C2B00"/>
    <w:rsid w:val="000C767E"/>
    <w:rsid w:val="000C772A"/>
    <w:rsid w:val="000D0C8F"/>
    <w:rsid w:val="000D4141"/>
    <w:rsid w:val="000F40A9"/>
    <w:rsid w:val="000F4F65"/>
    <w:rsid w:val="000F56F5"/>
    <w:rsid w:val="000F7D4D"/>
    <w:rsid w:val="00113C68"/>
    <w:rsid w:val="00121628"/>
    <w:rsid w:val="001245EA"/>
    <w:rsid w:val="001264C1"/>
    <w:rsid w:val="001305A1"/>
    <w:rsid w:val="00137578"/>
    <w:rsid w:val="00137D7E"/>
    <w:rsid w:val="00142A18"/>
    <w:rsid w:val="00155A81"/>
    <w:rsid w:val="001636DD"/>
    <w:rsid w:val="0016407F"/>
    <w:rsid w:val="00171F67"/>
    <w:rsid w:val="0018040E"/>
    <w:rsid w:val="00180BF2"/>
    <w:rsid w:val="00190CD8"/>
    <w:rsid w:val="001918E5"/>
    <w:rsid w:val="00194A1F"/>
    <w:rsid w:val="001A2DB7"/>
    <w:rsid w:val="001A418D"/>
    <w:rsid w:val="001A45E6"/>
    <w:rsid w:val="001B4C6E"/>
    <w:rsid w:val="001D4D34"/>
    <w:rsid w:val="001F2071"/>
    <w:rsid w:val="001F725C"/>
    <w:rsid w:val="00202284"/>
    <w:rsid w:val="002104F1"/>
    <w:rsid w:val="002164E4"/>
    <w:rsid w:val="00216974"/>
    <w:rsid w:val="00217256"/>
    <w:rsid w:val="002301A5"/>
    <w:rsid w:val="00231912"/>
    <w:rsid w:val="00231EB1"/>
    <w:rsid w:val="00232C01"/>
    <w:rsid w:val="00232D44"/>
    <w:rsid w:val="00235F9E"/>
    <w:rsid w:val="0025263A"/>
    <w:rsid w:val="00254E76"/>
    <w:rsid w:val="00266F78"/>
    <w:rsid w:val="002713D5"/>
    <w:rsid w:val="00271994"/>
    <w:rsid w:val="00277040"/>
    <w:rsid w:val="00277C94"/>
    <w:rsid w:val="002803EB"/>
    <w:rsid w:val="002814E4"/>
    <w:rsid w:val="00291558"/>
    <w:rsid w:val="00291924"/>
    <w:rsid w:val="002A7EA4"/>
    <w:rsid w:val="002A7ED9"/>
    <w:rsid w:val="002B0A35"/>
    <w:rsid w:val="002B46DA"/>
    <w:rsid w:val="002B6F84"/>
    <w:rsid w:val="002C0035"/>
    <w:rsid w:val="002C0CEC"/>
    <w:rsid w:val="002C1382"/>
    <w:rsid w:val="002C5464"/>
    <w:rsid w:val="002C6FB2"/>
    <w:rsid w:val="002D03EC"/>
    <w:rsid w:val="002E37D6"/>
    <w:rsid w:val="002F62A6"/>
    <w:rsid w:val="0030112E"/>
    <w:rsid w:val="00304A75"/>
    <w:rsid w:val="00304D5E"/>
    <w:rsid w:val="00305842"/>
    <w:rsid w:val="00306074"/>
    <w:rsid w:val="00306CF4"/>
    <w:rsid w:val="003070D3"/>
    <w:rsid w:val="00315C18"/>
    <w:rsid w:val="003166E2"/>
    <w:rsid w:val="0032082B"/>
    <w:rsid w:val="00326A46"/>
    <w:rsid w:val="00330C12"/>
    <w:rsid w:val="003446FF"/>
    <w:rsid w:val="003455DF"/>
    <w:rsid w:val="00350C49"/>
    <w:rsid w:val="003542F0"/>
    <w:rsid w:val="0035740B"/>
    <w:rsid w:val="00360AA5"/>
    <w:rsid w:val="00360C1B"/>
    <w:rsid w:val="003629EF"/>
    <w:rsid w:val="00365681"/>
    <w:rsid w:val="00370111"/>
    <w:rsid w:val="00381345"/>
    <w:rsid w:val="00387567"/>
    <w:rsid w:val="00390B50"/>
    <w:rsid w:val="00391E85"/>
    <w:rsid w:val="003A6293"/>
    <w:rsid w:val="003B0084"/>
    <w:rsid w:val="003B580B"/>
    <w:rsid w:val="003D3A82"/>
    <w:rsid w:val="003E4E1C"/>
    <w:rsid w:val="003E55A9"/>
    <w:rsid w:val="003F1E43"/>
    <w:rsid w:val="003F6A25"/>
    <w:rsid w:val="004022B1"/>
    <w:rsid w:val="00402711"/>
    <w:rsid w:val="004063C0"/>
    <w:rsid w:val="004106A4"/>
    <w:rsid w:val="004138D7"/>
    <w:rsid w:val="00421889"/>
    <w:rsid w:val="00423757"/>
    <w:rsid w:val="00423ED0"/>
    <w:rsid w:val="0042423A"/>
    <w:rsid w:val="004257C9"/>
    <w:rsid w:val="00427660"/>
    <w:rsid w:val="00427BDC"/>
    <w:rsid w:val="00427DD5"/>
    <w:rsid w:val="0043577E"/>
    <w:rsid w:val="00437206"/>
    <w:rsid w:val="00447F3B"/>
    <w:rsid w:val="004504E2"/>
    <w:rsid w:val="004517C3"/>
    <w:rsid w:val="00454A1A"/>
    <w:rsid w:val="00455474"/>
    <w:rsid w:val="00455F4B"/>
    <w:rsid w:val="00467F8A"/>
    <w:rsid w:val="00471719"/>
    <w:rsid w:val="00472B38"/>
    <w:rsid w:val="00490D8C"/>
    <w:rsid w:val="00491E57"/>
    <w:rsid w:val="004A0F4B"/>
    <w:rsid w:val="004A3469"/>
    <w:rsid w:val="004B0DBC"/>
    <w:rsid w:val="004B43DC"/>
    <w:rsid w:val="004C0FFC"/>
    <w:rsid w:val="004C3400"/>
    <w:rsid w:val="004C44A2"/>
    <w:rsid w:val="004C707E"/>
    <w:rsid w:val="004C7C48"/>
    <w:rsid w:val="004E3AAA"/>
    <w:rsid w:val="004E74B9"/>
    <w:rsid w:val="004F543D"/>
    <w:rsid w:val="004F7CC4"/>
    <w:rsid w:val="005000F8"/>
    <w:rsid w:val="00510123"/>
    <w:rsid w:val="00510AE9"/>
    <w:rsid w:val="005128CB"/>
    <w:rsid w:val="005162B0"/>
    <w:rsid w:val="00516469"/>
    <w:rsid w:val="005260FA"/>
    <w:rsid w:val="00532336"/>
    <w:rsid w:val="00536173"/>
    <w:rsid w:val="00537755"/>
    <w:rsid w:val="005410F4"/>
    <w:rsid w:val="005442EA"/>
    <w:rsid w:val="00545DB9"/>
    <w:rsid w:val="00555C0C"/>
    <w:rsid w:val="00555D4B"/>
    <w:rsid w:val="005676B6"/>
    <w:rsid w:val="00572895"/>
    <w:rsid w:val="005811AB"/>
    <w:rsid w:val="00581DF9"/>
    <w:rsid w:val="005853EE"/>
    <w:rsid w:val="005875BE"/>
    <w:rsid w:val="0058776B"/>
    <w:rsid w:val="0059178B"/>
    <w:rsid w:val="00595CC6"/>
    <w:rsid w:val="00596E38"/>
    <w:rsid w:val="005A01D2"/>
    <w:rsid w:val="005B095B"/>
    <w:rsid w:val="005B5CAB"/>
    <w:rsid w:val="005B5DD7"/>
    <w:rsid w:val="005C1D84"/>
    <w:rsid w:val="005C44CF"/>
    <w:rsid w:val="005D6868"/>
    <w:rsid w:val="005E0108"/>
    <w:rsid w:val="005E200F"/>
    <w:rsid w:val="005F003E"/>
    <w:rsid w:val="005F6C1F"/>
    <w:rsid w:val="00604A3D"/>
    <w:rsid w:val="00604C0C"/>
    <w:rsid w:val="00605132"/>
    <w:rsid w:val="0060694F"/>
    <w:rsid w:val="0060746D"/>
    <w:rsid w:val="00611659"/>
    <w:rsid w:val="00617667"/>
    <w:rsid w:val="0062356A"/>
    <w:rsid w:val="00625DAD"/>
    <w:rsid w:val="00631AE3"/>
    <w:rsid w:val="00634CCA"/>
    <w:rsid w:val="00643922"/>
    <w:rsid w:val="006532A2"/>
    <w:rsid w:val="00654D06"/>
    <w:rsid w:val="0065545A"/>
    <w:rsid w:val="00656775"/>
    <w:rsid w:val="00672938"/>
    <w:rsid w:val="00676F85"/>
    <w:rsid w:val="006820EE"/>
    <w:rsid w:val="00686F27"/>
    <w:rsid w:val="0069082A"/>
    <w:rsid w:val="006955C1"/>
    <w:rsid w:val="00696358"/>
    <w:rsid w:val="006A4DF2"/>
    <w:rsid w:val="006A6454"/>
    <w:rsid w:val="006B2033"/>
    <w:rsid w:val="006B2F0A"/>
    <w:rsid w:val="006B7215"/>
    <w:rsid w:val="006C3043"/>
    <w:rsid w:val="006C5758"/>
    <w:rsid w:val="006D352A"/>
    <w:rsid w:val="006D5305"/>
    <w:rsid w:val="006D66EC"/>
    <w:rsid w:val="006E6152"/>
    <w:rsid w:val="006F001A"/>
    <w:rsid w:val="0070608C"/>
    <w:rsid w:val="007060A5"/>
    <w:rsid w:val="00710BC3"/>
    <w:rsid w:val="00711588"/>
    <w:rsid w:val="0071388F"/>
    <w:rsid w:val="00735E07"/>
    <w:rsid w:val="007369CE"/>
    <w:rsid w:val="00745D77"/>
    <w:rsid w:val="00757826"/>
    <w:rsid w:val="007665BB"/>
    <w:rsid w:val="00766C59"/>
    <w:rsid w:val="0077038E"/>
    <w:rsid w:val="0077190A"/>
    <w:rsid w:val="00775F29"/>
    <w:rsid w:val="007863BC"/>
    <w:rsid w:val="00792185"/>
    <w:rsid w:val="00795A95"/>
    <w:rsid w:val="00796380"/>
    <w:rsid w:val="007A0133"/>
    <w:rsid w:val="007A37C4"/>
    <w:rsid w:val="007A4ABF"/>
    <w:rsid w:val="007B59FC"/>
    <w:rsid w:val="007D4E50"/>
    <w:rsid w:val="007D55F3"/>
    <w:rsid w:val="007E2A8F"/>
    <w:rsid w:val="007F2A86"/>
    <w:rsid w:val="007F67C7"/>
    <w:rsid w:val="00802288"/>
    <w:rsid w:val="00811514"/>
    <w:rsid w:val="0081588D"/>
    <w:rsid w:val="00833D92"/>
    <w:rsid w:val="0085260C"/>
    <w:rsid w:val="00852ADB"/>
    <w:rsid w:val="008629D9"/>
    <w:rsid w:val="00865224"/>
    <w:rsid w:val="00866AE0"/>
    <w:rsid w:val="008674DB"/>
    <w:rsid w:val="00867E6F"/>
    <w:rsid w:val="008709F0"/>
    <w:rsid w:val="008756B7"/>
    <w:rsid w:val="00875BF1"/>
    <w:rsid w:val="008801F9"/>
    <w:rsid w:val="008807AB"/>
    <w:rsid w:val="0088583C"/>
    <w:rsid w:val="008874B5"/>
    <w:rsid w:val="008919AA"/>
    <w:rsid w:val="008A3ECF"/>
    <w:rsid w:val="008B320E"/>
    <w:rsid w:val="008C2F96"/>
    <w:rsid w:val="008C307B"/>
    <w:rsid w:val="008D72BA"/>
    <w:rsid w:val="008E09D9"/>
    <w:rsid w:val="008E3329"/>
    <w:rsid w:val="008E6AAC"/>
    <w:rsid w:val="008F0CCC"/>
    <w:rsid w:val="008F1258"/>
    <w:rsid w:val="008F2627"/>
    <w:rsid w:val="008F43E4"/>
    <w:rsid w:val="008F7BA1"/>
    <w:rsid w:val="009023C7"/>
    <w:rsid w:val="009027E9"/>
    <w:rsid w:val="0090663E"/>
    <w:rsid w:val="009153B8"/>
    <w:rsid w:val="00924175"/>
    <w:rsid w:val="00924E9F"/>
    <w:rsid w:val="009302AB"/>
    <w:rsid w:val="00931BCA"/>
    <w:rsid w:val="00934248"/>
    <w:rsid w:val="009342EF"/>
    <w:rsid w:val="00934F1B"/>
    <w:rsid w:val="009477F9"/>
    <w:rsid w:val="00954022"/>
    <w:rsid w:val="00960CCB"/>
    <w:rsid w:val="0096669C"/>
    <w:rsid w:val="00967991"/>
    <w:rsid w:val="0097026A"/>
    <w:rsid w:val="009728E3"/>
    <w:rsid w:val="00972F00"/>
    <w:rsid w:val="00975BF2"/>
    <w:rsid w:val="009A6386"/>
    <w:rsid w:val="009B649A"/>
    <w:rsid w:val="009D28FD"/>
    <w:rsid w:val="009E1EA4"/>
    <w:rsid w:val="009E6283"/>
    <w:rsid w:val="009F0B5B"/>
    <w:rsid w:val="00A038B6"/>
    <w:rsid w:val="00A04DCF"/>
    <w:rsid w:val="00A12C26"/>
    <w:rsid w:val="00A12E7D"/>
    <w:rsid w:val="00A1339C"/>
    <w:rsid w:val="00A13DD8"/>
    <w:rsid w:val="00A17497"/>
    <w:rsid w:val="00A22D3F"/>
    <w:rsid w:val="00A31BC2"/>
    <w:rsid w:val="00A42B29"/>
    <w:rsid w:val="00A4421D"/>
    <w:rsid w:val="00A567BE"/>
    <w:rsid w:val="00A6720C"/>
    <w:rsid w:val="00A731BB"/>
    <w:rsid w:val="00A7524E"/>
    <w:rsid w:val="00A8560D"/>
    <w:rsid w:val="00A90E69"/>
    <w:rsid w:val="00AA6691"/>
    <w:rsid w:val="00AC32D2"/>
    <w:rsid w:val="00AD0906"/>
    <w:rsid w:val="00AD1502"/>
    <w:rsid w:val="00AE174A"/>
    <w:rsid w:val="00AE4D10"/>
    <w:rsid w:val="00AE7987"/>
    <w:rsid w:val="00AF1DBE"/>
    <w:rsid w:val="00AF567B"/>
    <w:rsid w:val="00B06778"/>
    <w:rsid w:val="00B06F71"/>
    <w:rsid w:val="00B10F7A"/>
    <w:rsid w:val="00B17697"/>
    <w:rsid w:val="00B236ED"/>
    <w:rsid w:val="00B266FD"/>
    <w:rsid w:val="00B420F4"/>
    <w:rsid w:val="00B43A26"/>
    <w:rsid w:val="00B50E58"/>
    <w:rsid w:val="00B53773"/>
    <w:rsid w:val="00B621E0"/>
    <w:rsid w:val="00B65528"/>
    <w:rsid w:val="00B66FD6"/>
    <w:rsid w:val="00B71D5F"/>
    <w:rsid w:val="00B754EE"/>
    <w:rsid w:val="00B76A79"/>
    <w:rsid w:val="00B8134E"/>
    <w:rsid w:val="00B8438F"/>
    <w:rsid w:val="00B84AD1"/>
    <w:rsid w:val="00B873C1"/>
    <w:rsid w:val="00B93B6E"/>
    <w:rsid w:val="00BA4BD1"/>
    <w:rsid w:val="00BA523F"/>
    <w:rsid w:val="00BB2C31"/>
    <w:rsid w:val="00BB6CF6"/>
    <w:rsid w:val="00BD0546"/>
    <w:rsid w:val="00BE6CBB"/>
    <w:rsid w:val="00BE72A4"/>
    <w:rsid w:val="00BE7E82"/>
    <w:rsid w:val="00BF3210"/>
    <w:rsid w:val="00BF35A8"/>
    <w:rsid w:val="00BF6804"/>
    <w:rsid w:val="00C00E4F"/>
    <w:rsid w:val="00C041DA"/>
    <w:rsid w:val="00C24D67"/>
    <w:rsid w:val="00C31088"/>
    <w:rsid w:val="00C34245"/>
    <w:rsid w:val="00C34E4B"/>
    <w:rsid w:val="00C36E36"/>
    <w:rsid w:val="00C371D0"/>
    <w:rsid w:val="00C4012D"/>
    <w:rsid w:val="00C4402B"/>
    <w:rsid w:val="00C6120F"/>
    <w:rsid w:val="00C67AA3"/>
    <w:rsid w:val="00C67AA7"/>
    <w:rsid w:val="00C75D3E"/>
    <w:rsid w:val="00C81F0D"/>
    <w:rsid w:val="00C826A5"/>
    <w:rsid w:val="00C8282C"/>
    <w:rsid w:val="00C85DB7"/>
    <w:rsid w:val="00C92FCF"/>
    <w:rsid w:val="00CA1C91"/>
    <w:rsid w:val="00CA2280"/>
    <w:rsid w:val="00CA7B4C"/>
    <w:rsid w:val="00CB08D4"/>
    <w:rsid w:val="00CB22EC"/>
    <w:rsid w:val="00CB3FD7"/>
    <w:rsid w:val="00CB4D30"/>
    <w:rsid w:val="00CB6F8E"/>
    <w:rsid w:val="00CC10C6"/>
    <w:rsid w:val="00CC4046"/>
    <w:rsid w:val="00CD0D98"/>
    <w:rsid w:val="00CD27F2"/>
    <w:rsid w:val="00CD6B21"/>
    <w:rsid w:val="00CE0378"/>
    <w:rsid w:val="00CE5D49"/>
    <w:rsid w:val="00CF2C22"/>
    <w:rsid w:val="00D00984"/>
    <w:rsid w:val="00D00BCB"/>
    <w:rsid w:val="00D02E92"/>
    <w:rsid w:val="00D068B0"/>
    <w:rsid w:val="00D11061"/>
    <w:rsid w:val="00D300AF"/>
    <w:rsid w:val="00D32AA2"/>
    <w:rsid w:val="00D40CF2"/>
    <w:rsid w:val="00D41356"/>
    <w:rsid w:val="00D4590D"/>
    <w:rsid w:val="00D5140A"/>
    <w:rsid w:val="00D55900"/>
    <w:rsid w:val="00D56CBC"/>
    <w:rsid w:val="00D56DC3"/>
    <w:rsid w:val="00D62BAA"/>
    <w:rsid w:val="00D74054"/>
    <w:rsid w:val="00D75994"/>
    <w:rsid w:val="00D80A52"/>
    <w:rsid w:val="00D83D76"/>
    <w:rsid w:val="00D84353"/>
    <w:rsid w:val="00D8627A"/>
    <w:rsid w:val="00D974AE"/>
    <w:rsid w:val="00DA07A2"/>
    <w:rsid w:val="00DA1B1F"/>
    <w:rsid w:val="00DA6B69"/>
    <w:rsid w:val="00DB7BFD"/>
    <w:rsid w:val="00DC2BE8"/>
    <w:rsid w:val="00DC2C6D"/>
    <w:rsid w:val="00DC3B64"/>
    <w:rsid w:val="00DD2635"/>
    <w:rsid w:val="00DD3661"/>
    <w:rsid w:val="00DD6286"/>
    <w:rsid w:val="00DE5A52"/>
    <w:rsid w:val="00DE7FCE"/>
    <w:rsid w:val="00DF498B"/>
    <w:rsid w:val="00E02D25"/>
    <w:rsid w:val="00E048A4"/>
    <w:rsid w:val="00E07EEF"/>
    <w:rsid w:val="00E14C0B"/>
    <w:rsid w:val="00E2312C"/>
    <w:rsid w:val="00E30A5C"/>
    <w:rsid w:val="00E311B4"/>
    <w:rsid w:val="00E33F59"/>
    <w:rsid w:val="00E37D71"/>
    <w:rsid w:val="00E50031"/>
    <w:rsid w:val="00E644C1"/>
    <w:rsid w:val="00E676C3"/>
    <w:rsid w:val="00E72972"/>
    <w:rsid w:val="00E7491B"/>
    <w:rsid w:val="00E75701"/>
    <w:rsid w:val="00E7641E"/>
    <w:rsid w:val="00E97024"/>
    <w:rsid w:val="00EB05AA"/>
    <w:rsid w:val="00EB0BE2"/>
    <w:rsid w:val="00EB1FB6"/>
    <w:rsid w:val="00EB4D21"/>
    <w:rsid w:val="00EB54BD"/>
    <w:rsid w:val="00EC3017"/>
    <w:rsid w:val="00ED3A05"/>
    <w:rsid w:val="00ED7D10"/>
    <w:rsid w:val="00EE0E12"/>
    <w:rsid w:val="00EE2B8A"/>
    <w:rsid w:val="00EE4C47"/>
    <w:rsid w:val="00EE6D9C"/>
    <w:rsid w:val="00EF1D6A"/>
    <w:rsid w:val="00EF527D"/>
    <w:rsid w:val="00F05366"/>
    <w:rsid w:val="00F0586E"/>
    <w:rsid w:val="00F1308A"/>
    <w:rsid w:val="00F14041"/>
    <w:rsid w:val="00F20E37"/>
    <w:rsid w:val="00F22F53"/>
    <w:rsid w:val="00F27B9D"/>
    <w:rsid w:val="00F33A1D"/>
    <w:rsid w:val="00F33EA1"/>
    <w:rsid w:val="00F4425A"/>
    <w:rsid w:val="00F461E5"/>
    <w:rsid w:val="00F64F80"/>
    <w:rsid w:val="00F659BB"/>
    <w:rsid w:val="00F7143D"/>
    <w:rsid w:val="00F735D8"/>
    <w:rsid w:val="00F7727D"/>
    <w:rsid w:val="00F8036D"/>
    <w:rsid w:val="00F83278"/>
    <w:rsid w:val="00F83AE6"/>
    <w:rsid w:val="00F8726A"/>
    <w:rsid w:val="00F9119C"/>
    <w:rsid w:val="00F930EB"/>
    <w:rsid w:val="00FA3165"/>
    <w:rsid w:val="00FA58D5"/>
    <w:rsid w:val="00FB026B"/>
    <w:rsid w:val="00FB0EB4"/>
    <w:rsid w:val="00FB3C58"/>
    <w:rsid w:val="00FC362E"/>
    <w:rsid w:val="00FC4386"/>
    <w:rsid w:val="00FC5BA6"/>
    <w:rsid w:val="00FD00D9"/>
    <w:rsid w:val="00FE2EB4"/>
    <w:rsid w:val="00FE4E84"/>
    <w:rsid w:val="00FF0C86"/>
    <w:rsid w:val="00FF31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B6C6"/>
  <w15:chartTrackingRefBased/>
  <w15:docId w15:val="{A7E75A60-A9DA-4EC7-8D18-AB9D0735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C3"/>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608C"/>
    <w:pPr>
      <w:tabs>
        <w:tab w:val="center" w:pos="4419"/>
        <w:tab w:val="right" w:pos="8838"/>
      </w:tabs>
    </w:pPr>
  </w:style>
  <w:style w:type="character" w:customStyle="1" w:styleId="PiedepginaCar">
    <w:name w:val="Pie de página Car"/>
    <w:basedOn w:val="Fuentedeprrafopredeter"/>
    <w:link w:val="Piedepgina"/>
    <w:uiPriority w:val="99"/>
    <w:rsid w:val="0070608C"/>
  </w:style>
  <w:style w:type="character" w:styleId="Nmerodepgina">
    <w:name w:val="page number"/>
    <w:basedOn w:val="Fuentedeprrafopredeter"/>
    <w:uiPriority w:val="99"/>
    <w:semiHidden/>
    <w:unhideWhenUsed/>
    <w:rsid w:val="0070608C"/>
  </w:style>
  <w:style w:type="paragraph" w:styleId="Encabezado">
    <w:name w:val="header"/>
    <w:basedOn w:val="Normal"/>
    <w:link w:val="EncabezadoCar"/>
    <w:uiPriority w:val="99"/>
    <w:unhideWhenUsed/>
    <w:rsid w:val="00447F3B"/>
    <w:pPr>
      <w:tabs>
        <w:tab w:val="center" w:pos="4419"/>
        <w:tab w:val="right" w:pos="8838"/>
      </w:tabs>
    </w:pPr>
  </w:style>
  <w:style w:type="character" w:customStyle="1" w:styleId="EncabezadoCar">
    <w:name w:val="Encabezado Car"/>
    <w:basedOn w:val="Fuentedeprrafopredeter"/>
    <w:link w:val="Encabezado"/>
    <w:uiPriority w:val="99"/>
    <w:rsid w:val="00447F3B"/>
  </w:style>
  <w:style w:type="paragraph" w:styleId="Textonotapie">
    <w:name w:val="footnote text"/>
    <w:basedOn w:val="Normal"/>
    <w:link w:val="TextonotapieCar"/>
    <w:uiPriority w:val="99"/>
    <w:semiHidden/>
    <w:unhideWhenUsed/>
    <w:rsid w:val="00555C0C"/>
    <w:rPr>
      <w:sz w:val="20"/>
      <w:szCs w:val="20"/>
    </w:rPr>
  </w:style>
  <w:style w:type="character" w:customStyle="1" w:styleId="TextonotapieCar">
    <w:name w:val="Texto nota pie Car"/>
    <w:basedOn w:val="Fuentedeprrafopredeter"/>
    <w:link w:val="Textonotapie"/>
    <w:uiPriority w:val="99"/>
    <w:semiHidden/>
    <w:rsid w:val="00555C0C"/>
    <w:rPr>
      <w:sz w:val="20"/>
      <w:szCs w:val="20"/>
    </w:rPr>
  </w:style>
  <w:style w:type="character" w:styleId="Refdenotaalpie">
    <w:name w:val="footnote reference"/>
    <w:basedOn w:val="Fuentedeprrafopredeter"/>
    <w:uiPriority w:val="99"/>
    <w:semiHidden/>
    <w:unhideWhenUsed/>
    <w:rsid w:val="00555C0C"/>
    <w:rPr>
      <w:vertAlign w:val="superscript"/>
    </w:rPr>
  </w:style>
  <w:style w:type="paragraph" w:styleId="NormalWeb">
    <w:name w:val="Normal (Web)"/>
    <w:basedOn w:val="Normal"/>
    <w:uiPriority w:val="99"/>
    <w:semiHidden/>
    <w:unhideWhenUsed/>
    <w:rsid w:val="00391E85"/>
  </w:style>
  <w:style w:type="character" w:styleId="Refdecomentario">
    <w:name w:val="annotation reference"/>
    <w:basedOn w:val="Fuentedeprrafopredeter"/>
    <w:uiPriority w:val="99"/>
    <w:semiHidden/>
    <w:unhideWhenUsed/>
    <w:rsid w:val="00E50031"/>
    <w:rPr>
      <w:sz w:val="16"/>
      <w:szCs w:val="16"/>
    </w:rPr>
  </w:style>
  <w:style w:type="paragraph" w:styleId="Textocomentario">
    <w:name w:val="annotation text"/>
    <w:basedOn w:val="Normal"/>
    <w:link w:val="TextocomentarioCar"/>
    <w:uiPriority w:val="99"/>
    <w:semiHidden/>
    <w:unhideWhenUsed/>
    <w:rsid w:val="00E50031"/>
    <w:rPr>
      <w:sz w:val="20"/>
      <w:szCs w:val="20"/>
    </w:rPr>
  </w:style>
  <w:style w:type="character" w:customStyle="1" w:styleId="TextocomentarioCar">
    <w:name w:val="Texto comentario Car"/>
    <w:basedOn w:val="Fuentedeprrafopredeter"/>
    <w:link w:val="Textocomentario"/>
    <w:uiPriority w:val="99"/>
    <w:semiHidden/>
    <w:rsid w:val="00E5003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E50031"/>
    <w:rPr>
      <w:b/>
      <w:bCs/>
    </w:rPr>
  </w:style>
  <w:style w:type="character" w:customStyle="1" w:styleId="AsuntodelcomentarioCar">
    <w:name w:val="Asunto del comentario Car"/>
    <w:basedOn w:val="TextocomentarioCar"/>
    <w:link w:val="Asuntodelcomentario"/>
    <w:uiPriority w:val="99"/>
    <w:semiHidden/>
    <w:rsid w:val="00E5003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E500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0031"/>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1544">
      <w:bodyDiv w:val="1"/>
      <w:marLeft w:val="0"/>
      <w:marRight w:val="0"/>
      <w:marTop w:val="0"/>
      <w:marBottom w:val="0"/>
      <w:divBdr>
        <w:top w:val="none" w:sz="0" w:space="0" w:color="auto"/>
        <w:left w:val="none" w:sz="0" w:space="0" w:color="auto"/>
        <w:bottom w:val="none" w:sz="0" w:space="0" w:color="auto"/>
        <w:right w:val="none" w:sz="0" w:space="0" w:color="auto"/>
      </w:divBdr>
    </w:div>
    <w:div w:id="33817982">
      <w:bodyDiv w:val="1"/>
      <w:marLeft w:val="0"/>
      <w:marRight w:val="0"/>
      <w:marTop w:val="0"/>
      <w:marBottom w:val="0"/>
      <w:divBdr>
        <w:top w:val="none" w:sz="0" w:space="0" w:color="auto"/>
        <w:left w:val="none" w:sz="0" w:space="0" w:color="auto"/>
        <w:bottom w:val="none" w:sz="0" w:space="0" w:color="auto"/>
        <w:right w:val="none" w:sz="0" w:space="0" w:color="auto"/>
      </w:divBdr>
    </w:div>
    <w:div w:id="52391374">
      <w:bodyDiv w:val="1"/>
      <w:marLeft w:val="0"/>
      <w:marRight w:val="0"/>
      <w:marTop w:val="0"/>
      <w:marBottom w:val="0"/>
      <w:divBdr>
        <w:top w:val="none" w:sz="0" w:space="0" w:color="auto"/>
        <w:left w:val="none" w:sz="0" w:space="0" w:color="auto"/>
        <w:bottom w:val="none" w:sz="0" w:space="0" w:color="auto"/>
        <w:right w:val="none" w:sz="0" w:space="0" w:color="auto"/>
      </w:divBdr>
    </w:div>
    <w:div w:id="57631950">
      <w:bodyDiv w:val="1"/>
      <w:marLeft w:val="0"/>
      <w:marRight w:val="0"/>
      <w:marTop w:val="0"/>
      <w:marBottom w:val="0"/>
      <w:divBdr>
        <w:top w:val="none" w:sz="0" w:space="0" w:color="auto"/>
        <w:left w:val="none" w:sz="0" w:space="0" w:color="auto"/>
        <w:bottom w:val="none" w:sz="0" w:space="0" w:color="auto"/>
        <w:right w:val="none" w:sz="0" w:space="0" w:color="auto"/>
      </w:divBdr>
    </w:div>
    <w:div w:id="288584736">
      <w:bodyDiv w:val="1"/>
      <w:marLeft w:val="0"/>
      <w:marRight w:val="0"/>
      <w:marTop w:val="0"/>
      <w:marBottom w:val="0"/>
      <w:divBdr>
        <w:top w:val="none" w:sz="0" w:space="0" w:color="auto"/>
        <w:left w:val="none" w:sz="0" w:space="0" w:color="auto"/>
        <w:bottom w:val="none" w:sz="0" w:space="0" w:color="auto"/>
        <w:right w:val="none" w:sz="0" w:space="0" w:color="auto"/>
      </w:divBdr>
    </w:div>
    <w:div w:id="314380517">
      <w:bodyDiv w:val="1"/>
      <w:marLeft w:val="0"/>
      <w:marRight w:val="0"/>
      <w:marTop w:val="0"/>
      <w:marBottom w:val="0"/>
      <w:divBdr>
        <w:top w:val="none" w:sz="0" w:space="0" w:color="auto"/>
        <w:left w:val="none" w:sz="0" w:space="0" w:color="auto"/>
        <w:bottom w:val="none" w:sz="0" w:space="0" w:color="auto"/>
        <w:right w:val="none" w:sz="0" w:space="0" w:color="auto"/>
      </w:divBdr>
    </w:div>
    <w:div w:id="331220905">
      <w:bodyDiv w:val="1"/>
      <w:marLeft w:val="0"/>
      <w:marRight w:val="0"/>
      <w:marTop w:val="0"/>
      <w:marBottom w:val="0"/>
      <w:divBdr>
        <w:top w:val="none" w:sz="0" w:space="0" w:color="auto"/>
        <w:left w:val="none" w:sz="0" w:space="0" w:color="auto"/>
        <w:bottom w:val="none" w:sz="0" w:space="0" w:color="auto"/>
        <w:right w:val="none" w:sz="0" w:space="0" w:color="auto"/>
      </w:divBdr>
    </w:div>
    <w:div w:id="339963926">
      <w:bodyDiv w:val="1"/>
      <w:marLeft w:val="0"/>
      <w:marRight w:val="0"/>
      <w:marTop w:val="0"/>
      <w:marBottom w:val="0"/>
      <w:divBdr>
        <w:top w:val="none" w:sz="0" w:space="0" w:color="auto"/>
        <w:left w:val="none" w:sz="0" w:space="0" w:color="auto"/>
        <w:bottom w:val="none" w:sz="0" w:space="0" w:color="auto"/>
        <w:right w:val="none" w:sz="0" w:space="0" w:color="auto"/>
      </w:divBdr>
    </w:div>
    <w:div w:id="378171794">
      <w:bodyDiv w:val="1"/>
      <w:marLeft w:val="0"/>
      <w:marRight w:val="0"/>
      <w:marTop w:val="0"/>
      <w:marBottom w:val="0"/>
      <w:divBdr>
        <w:top w:val="none" w:sz="0" w:space="0" w:color="auto"/>
        <w:left w:val="none" w:sz="0" w:space="0" w:color="auto"/>
        <w:bottom w:val="none" w:sz="0" w:space="0" w:color="auto"/>
        <w:right w:val="none" w:sz="0" w:space="0" w:color="auto"/>
      </w:divBdr>
      <w:divsChild>
        <w:div w:id="479464566">
          <w:marLeft w:val="0"/>
          <w:marRight w:val="0"/>
          <w:marTop w:val="0"/>
          <w:marBottom w:val="0"/>
          <w:divBdr>
            <w:top w:val="none" w:sz="0" w:space="0" w:color="auto"/>
            <w:left w:val="none" w:sz="0" w:space="0" w:color="auto"/>
            <w:bottom w:val="none" w:sz="0" w:space="0" w:color="auto"/>
            <w:right w:val="none" w:sz="0" w:space="0" w:color="auto"/>
          </w:divBdr>
          <w:divsChild>
            <w:div w:id="1295406914">
              <w:marLeft w:val="0"/>
              <w:marRight w:val="0"/>
              <w:marTop w:val="0"/>
              <w:marBottom w:val="0"/>
              <w:divBdr>
                <w:top w:val="none" w:sz="0" w:space="0" w:color="auto"/>
                <w:left w:val="none" w:sz="0" w:space="0" w:color="auto"/>
                <w:bottom w:val="none" w:sz="0" w:space="0" w:color="auto"/>
                <w:right w:val="none" w:sz="0" w:space="0" w:color="auto"/>
              </w:divBdr>
              <w:divsChild>
                <w:div w:id="899750422">
                  <w:marLeft w:val="0"/>
                  <w:marRight w:val="0"/>
                  <w:marTop w:val="0"/>
                  <w:marBottom w:val="0"/>
                  <w:divBdr>
                    <w:top w:val="none" w:sz="0" w:space="0" w:color="auto"/>
                    <w:left w:val="none" w:sz="0" w:space="0" w:color="auto"/>
                    <w:bottom w:val="none" w:sz="0" w:space="0" w:color="auto"/>
                    <w:right w:val="none" w:sz="0" w:space="0" w:color="auto"/>
                  </w:divBdr>
                  <w:divsChild>
                    <w:div w:id="396362113">
                      <w:marLeft w:val="0"/>
                      <w:marRight w:val="0"/>
                      <w:marTop w:val="0"/>
                      <w:marBottom w:val="0"/>
                      <w:divBdr>
                        <w:top w:val="none" w:sz="0" w:space="0" w:color="auto"/>
                        <w:left w:val="none" w:sz="0" w:space="0" w:color="auto"/>
                        <w:bottom w:val="none" w:sz="0" w:space="0" w:color="auto"/>
                        <w:right w:val="none" w:sz="0" w:space="0" w:color="auto"/>
                      </w:divBdr>
                      <w:divsChild>
                        <w:div w:id="19450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592135">
      <w:bodyDiv w:val="1"/>
      <w:marLeft w:val="0"/>
      <w:marRight w:val="0"/>
      <w:marTop w:val="0"/>
      <w:marBottom w:val="0"/>
      <w:divBdr>
        <w:top w:val="none" w:sz="0" w:space="0" w:color="auto"/>
        <w:left w:val="none" w:sz="0" w:space="0" w:color="auto"/>
        <w:bottom w:val="none" w:sz="0" w:space="0" w:color="auto"/>
        <w:right w:val="none" w:sz="0" w:space="0" w:color="auto"/>
      </w:divBdr>
    </w:div>
    <w:div w:id="437483470">
      <w:bodyDiv w:val="1"/>
      <w:marLeft w:val="0"/>
      <w:marRight w:val="0"/>
      <w:marTop w:val="0"/>
      <w:marBottom w:val="0"/>
      <w:divBdr>
        <w:top w:val="none" w:sz="0" w:space="0" w:color="auto"/>
        <w:left w:val="none" w:sz="0" w:space="0" w:color="auto"/>
        <w:bottom w:val="none" w:sz="0" w:space="0" w:color="auto"/>
        <w:right w:val="none" w:sz="0" w:space="0" w:color="auto"/>
      </w:divBdr>
    </w:div>
    <w:div w:id="524095339">
      <w:bodyDiv w:val="1"/>
      <w:marLeft w:val="0"/>
      <w:marRight w:val="0"/>
      <w:marTop w:val="0"/>
      <w:marBottom w:val="0"/>
      <w:divBdr>
        <w:top w:val="none" w:sz="0" w:space="0" w:color="auto"/>
        <w:left w:val="none" w:sz="0" w:space="0" w:color="auto"/>
        <w:bottom w:val="none" w:sz="0" w:space="0" w:color="auto"/>
        <w:right w:val="none" w:sz="0" w:space="0" w:color="auto"/>
      </w:divBdr>
    </w:div>
    <w:div w:id="561016950">
      <w:bodyDiv w:val="1"/>
      <w:marLeft w:val="0"/>
      <w:marRight w:val="0"/>
      <w:marTop w:val="0"/>
      <w:marBottom w:val="0"/>
      <w:divBdr>
        <w:top w:val="none" w:sz="0" w:space="0" w:color="auto"/>
        <w:left w:val="none" w:sz="0" w:space="0" w:color="auto"/>
        <w:bottom w:val="none" w:sz="0" w:space="0" w:color="auto"/>
        <w:right w:val="none" w:sz="0" w:space="0" w:color="auto"/>
      </w:divBdr>
      <w:divsChild>
        <w:div w:id="294600512">
          <w:marLeft w:val="0"/>
          <w:marRight w:val="0"/>
          <w:marTop w:val="0"/>
          <w:marBottom w:val="0"/>
          <w:divBdr>
            <w:top w:val="none" w:sz="0" w:space="0" w:color="auto"/>
            <w:left w:val="none" w:sz="0" w:space="0" w:color="auto"/>
            <w:bottom w:val="none" w:sz="0" w:space="0" w:color="auto"/>
            <w:right w:val="none" w:sz="0" w:space="0" w:color="auto"/>
          </w:divBdr>
          <w:divsChild>
            <w:div w:id="206139914">
              <w:marLeft w:val="0"/>
              <w:marRight w:val="0"/>
              <w:marTop w:val="0"/>
              <w:marBottom w:val="0"/>
              <w:divBdr>
                <w:top w:val="none" w:sz="0" w:space="0" w:color="auto"/>
                <w:left w:val="none" w:sz="0" w:space="0" w:color="auto"/>
                <w:bottom w:val="none" w:sz="0" w:space="0" w:color="auto"/>
                <w:right w:val="none" w:sz="0" w:space="0" w:color="auto"/>
              </w:divBdr>
              <w:divsChild>
                <w:div w:id="927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5918">
      <w:bodyDiv w:val="1"/>
      <w:marLeft w:val="0"/>
      <w:marRight w:val="0"/>
      <w:marTop w:val="0"/>
      <w:marBottom w:val="0"/>
      <w:divBdr>
        <w:top w:val="none" w:sz="0" w:space="0" w:color="auto"/>
        <w:left w:val="none" w:sz="0" w:space="0" w:color="auto"/>
        <w:bottom w:val="none" w:sz="0" w:space="0" w:color="auto"/>
        <w:right w:val="none" w:sz="0" w:space="0" w:color="auto"/>
      </w:divBdr>
    </w:div>
    <w:div w:id="798373863">
      <w:bodyDiv w:val="1"/>
      <w:marLeft w:val="0"/>
      <w:marRight w:val="0"/>
      <w:marTop w:val="0"/>
      <w:marBottom w:val="0"/>
      <w:divBdr>
        <w:top w:val="none" w:sz="0" w:space="0" w:color="auto"/>
        <w:left w:val="none" w:sz="0" w:space="0" w:color="auto"/>
        <w:bottom w:val="none" w:sz="0" w:space="0" w:color="auto"/>
        <w:right w:val="none" w:sz="0" w:space="0" w:color="auto"/>
      </w:divBdr>
    </w:div>
    <w:div w:id="890504046">
      <w:bodyDiv w:val="1"/>
      <w:marLeft w:val="0"/>
      <w:marRight w:val="0"/>
      <w:marTop w:val="0"/>
      <w:marBottom w:val="0"/>
      <w:divBdr>
        <w:top w:val="none" w:sz="0" w:space="0" w:color="auto"/>
        <w:left w:val="none" w:sz="0" w:space="0" w:color="auto"/>
        <w:bottom w:val="none" w:sz="0" w:space="0" w:color="auto"/>
        <w:right w:val="none" w:sz="0" w:space="0" w:color="auto"/>
      </w:divBdr>
      <w:divsChild>
        <w:div w:id="282343653">
          <w:marLeft w:val="0"/>
          <w:marRight w:val="0"/>
          <w:marTop w:val="0"/>
          <w:marBottom w:val="0"/>
          <w:divBdr>
            <w:top w:val="none" w:sz="0" w:space="0" w:color="auto"/>
            <w:left w:val="none" w:sz="0" w:space="0" w:color="auto"/>
            <w:bottom w:val="none" w:sz="0" w:space="0" w:color="auto"/>
            <w:right w:val="none" w:sz="0" w:space="0" w:color="auto"/>
          </w:divBdr>
          <w:divsChild>
            <w:div w:id="1985969334">
              <w:marLeft w:val="0"/>
              <w:marRight w:val="0"/>
              <w:marTop w:val="0"/>
              <w:marBottom w:val="0"/>
              <w:divBdr>
                <w:top w:val="none" w:sz="0" w:space="0" w:color="auto"/>
                <w:left w:val="none" w:sz="0" w:space="0" w:color="auto"/>
                <w:bottom w:val="none" w:sz="0" w:space="0" w:color="auto"/>
                <w:right w:val="none" w:sz="0" w:space="0" w:color="auto"/>
              </w:divBdr>
              <w:divsChild>
                <w:div w:id="4649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75509">
      <w:bodyDiv w:val="1"/>
      <w:marLeft w:val="0"/>
      <w:marRight w:val="0"/>
      <w:marTop w:val="0"/>
      <w:marBottom w:val="0"/>
      <w:divBdr>
        <w:top w:val="none" w:sz="0" w:space="0" w:color="auto"/>
        <w:left w:val="none" w:sz="0" w:space="0" w:color="auto"/>
        <w:bottom w:val="none" w:sz="0" w:space="0" w:color="auto"/>
        <w:right w:val="none" w:sz="0" w:space="0" w:color="auto"/>
      </w:divBdr>
    </w:div>
    <w:div w:id="984243173">
      <w:bodyDiv w:val="1"/>
      <w:marLeft w:val="0"/>
      <w:marRight w:val="0"/>
      <w:marTop w:val="0"/>
      <w:marBottom w:val="0"/>
      <w:divBdr>
        <w:top w:val="none" w:sz="0" w:space="0" w:color="auto"/>
        <w:left w:val="none" w:sz="0" w:space="0" w:color="auto"/>
        <w:bottom w:val="none" w:sz="0" w:space="0" w:color="auto"/>
        <w:right w:val="none" w:sz="0" w:space="0" w:color="auto"/>
      </w:divBdr>
    </w:div>
    <w:div w:id="1185361352">
      <w:bodyDiv w:val="1"/>
      <w:marLeft w:val="0"/>
      <w:marRight w:val="0"/>
      <w:marTop w:val="0"/>
      <w:marBottom w:val="0"/>
      <w:divBdr>
        <w:top w:val="none" w:sz="0" w:space="0" w:color="auto"/>
        <w:left w:val="none" w:sz="0" w:space="0" w:color="auto"/>
        <w:bottom w:val="none" w:sz="0" w:space="0" w:color="auto"/>
        <w:right w:val="none" w:sz="0" w:space="0" w:color="auto"/>
      </w:divBdr>
      <w:divsChild>
        <w:div w:id="805044289">
          <w:marLeft w:val="0"/>
          <w:marRight w:val="0"/>
          <w:marTop w:val="0"/>
          <w:marBottom w:val="0"/>
          <w:divBdr>
            <w:top w:val="none" w:sz="0" w:space="0" w:color="auto"/>
            <w:left w:val="none" w:sz="0" w:space="0" w:color="auto"/>
            <w:bottom w:val="none" w:sz="0" w:space="0" w:color="auto"/>
            <w:right w:val="none" w:sz="0" w:space="0" w:color="auto"/>
          </w:divBdr>
          <w:divsChild>
            <w:div w:id="293142883">
              <w:marLeft w:val="0"/>
              <w:marRight w:val="0"/>
              <w:marTop w:val="0"/>
              <w:marBottom w:val="0"/>
              <w:divBdr>
                <w:top w:val="none" w:sz="0" w:space="0" w:color="auto"/>
                <w:left w:val="none" w:sz="0" w:space="0" w:color="auto"/>
                <w:bottom w:val="none" w:sz="0" w:space="0" w:color="auto"/>
                <w:right w:val="none" w:sz="0" w:space="0" w:color="auto"/>
              </w:divBdr>
              <w:divsChild>
                <w:div w:id="310328461">
                  <w:marLeft w:val="0"/>
                  <w:marRight w:val="0"/>
                  <w:marTop w:val="0"/>
                  <w:marBottom w:val="0"/>
                  <w:divBdr>
                    <w:top w:val="none" w:sz="0" w:space="0" w:color="auto"/>
                    <w:left w:val="none" w:sz="0" w:space="0" w:color="auto"/>
                    <w:bottom w:val="none" w:sz="0" w:space="0" w:color="auto"/>
                    <w:right w:val="none" w:sz="0" w:space="0" w:color="auto"/>
                  </w:divBdr>
                  <w:divsChild>
                    <w:div w:id="3908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658045">
      <w:bodyDiv w:val="1"/>
      <w:marLeft w:val="0"/>
      <w:marRight w:val="0"/>
      <w:marTop w:val="0"/>
      <w:marBottom w:val="0"/>
      <w:divBdr>
        <w:top w:val="none" w:sz="0" w:space="0" w:color="auto"/>
        <w:left w:val="none" w:sz="0" w:space="0" w:color="auto"/>
        <w:bottom w:val="none" w:sz="0" w:space="0" w:color="auto"/>
        <w:right w:val="none" w:sz="0" w:space="0" w:color="auto"/>
      </w:divBdr>
    </w:div>
    <w:div w:id="1377048222">
      <w:bodyDiv w:val="1"/>
      <w:marLeft w:val="0"/>
      <w:marRight w:val="0"/>
      <w:marTop w:val="0"/>
      <w:marBottom w:val="0"/>
      <w:divBdr>
        <w:top w:val="none" w:sz="0" w:space="0" w:color="auto"/>
        <w:left w:val="none" w:sz="0" w:space="0" w:color="auto"/>
        <w:bottom w:val="none" w:sz="0" w:space="0" w:color="auto"/>
        <w:right w:val="none" w:sz="0" w:space="0" w:color="auto"/>
      </w:divBdr>
    </w:div>
    <w:div w:id="1534030807">
      <w:bodyDiv w:val="1"/>
      <w:marLeft w:val="0"/>
      <w:marRight w:val="0"/>
      <w:marTop w:val="0"/>
      <w:marBottom w:val="0"/>
      <w:divBdr>
        <w:top w:val="none" w:sz="0" w:space="0" w:color="auto"/>
        <w:left w:val="none" w:sz="0" w:space="0" w:color="auto"/>
        <w:bottom w:val="none" w:sz="0" w:space="0" w:color="auto"/>
        <w:right w:val="none" w:sz="0" w:space="0" w:color="auto"/>
      </w:divBdr>
      <w:divsChild>
        <w:div w:id="1976372504">
          <w:marLeft w:val="0"/>
          <w:marRight w:val="0"/>
          <w:marTop w:val="0"/>
          <w:marBottom w:val="0"/>
          <w:divBdr>
            <w:top w:val="none" w:sz="0" w:space="0" w:color="auto"/>
            <w:left w:val="none" w:sz="0" w:space="0" w:color="auto"/>
            <w:bottom w:val="none" w:sz="0" w:space="0" w:color="auto"/>
            <w:right w:val="none" w:sz="0" w:space="0" w:color="auto"/>
          </w:divBdr>
          <w:divsChild>
            <w:div w:id="90011256">
              <w:marLeft w:val="0"/>
              <w:marRight w:val="0"/>
              <w:marTop w:val="0"/>
              <w:marBottom w:val="0"/>
              <w:divBdr>
                <w:top w:val="none" w:sz="0" w:space="0" w:color="auto"/>
                <w:left w:val="none" w:sz="0" w:space="0" w:color="auto"/>
                <w:bottom w:val="none" w:sz="0" w:space="0" w:color="auto"/>
                <w:right w:val="none" w:sz="0" w:space="0" w:color="auto"/>
              </w:divBdr>
              <w:divsChild>
                <w:div w:id="3558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09671">
      <w:bodyDiv w:val="1"/>
      <w:marLeft w:val="0"/>
      <w:marRight w:val="0"/>
      <w:marTop w:val="0"/>
      <w:marBottom w:val="0"/>
      <w:divBdr>
        <w:top w:val="none" w:sz="0" w:space="0" w:color="auto"/>
        <w:left w:val="none" w:sz="0" w:space="0" w:color="auto"/>
        <w:bottom w:val="none" w:sz="0" w:space="0" w:color="auto"/>
        <w:right w:val="none" w:sz="0" w:space="0" w:color="auto"/>
      </w:divBdr>
    </w:div>
    <w:div w:id="1598751110">
      <w:bodyDiv w:val="1"/>
      <w:marLeft w:val="0"/>
      <w:marRight w:val="0"/>
      <w:marTop w:val="0"/>
      <w:marBottom w:val="0"/>
      <w:divBdr>
        <w:top w:val="none" w:sz="0" w:space="0" w:color="auto"/>
        <w:left w:val="none" w:sz="0" w:space="0" w:color="auto"/>
        <w:bottom w:val="none" w:sz="0" w:space="0" w:color="auto"/>
        <w:right w:val="none" w:sz="0" w:space="0" w:color="auto"/>
      </w:divBdr>
    </w:div>
    <w:div w:id="1630815760">
      <w:bodyDiv w:val="1"/>
      <w:marLeft w:val="0"/>
      <w:marRight w:val="0"/>
      <w:marTop w:val="0"/>
      <w:marBottom w:val="0"/>
      <w:divBdr>
        <w:top w:val="none" w:sz="0" w:space="0" w:color="auto"/>
        <w:left w:val="none" w:sz="0" w:space="0" w:color="auto"/>
        <w:bottom w:val="none" w:sz="0" w:space="0" w:color="auto"/>
        <w:right w:val="none" w:sz="0" w:space="0" w:color="auto"/>
      </w:divBdr>
      <w:divsChild>
        <w:div w:id="1818061204">
          <w:marLeft w:val="0"/>
          <w:marRight w:val="0"/>
          <w:marTop w:val="0"/>
          <w:marBottom w:val="0"/>
          <w:divBdr>
            <w:top w:val="none" w:sz="0" w:space="0" w:color="auto"/>
            <w:left w:val="none" w:sz="0" w:space="0" w:color="auto"/>
            <w:bottom w:val="none" w:sz="0" w:space="0" w:color="auto"/>
            <w:right w:val="none" w:sz="0" w:space="0" w:color="auto"/>
          </w:divBdr>
        </w:div>
      </w:divsChild>
    </w:div>
    <w:div w:id="1651592416">
      <w:bodyDiv w:val="1"/>
      <w:marLeft w:val="0"/>
      <w:marRight w:val="0"/>
      <w:marTop w:val="0"/>
      <w:marBottom w:val="0"/>
      <w:divBdr>
        <w:top w:val="none" w:sz="0" w:space="0" w:color="auto"/>
        <w:left w:val="none" w:sz="0" w:space="0" w:color="auto"/>
        <w:bottom w:val="none" w:sz="0" w:space="0" w:color="auto"/>
        <w:right w:val="none" w:sz="0" w:space="0" w:color="auto"/>
      </w:divBdr>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sChild>
        <w:div w:id="119766454">
          <w:marLeft w:val="0"/>
          <w:marRight w:val="0"/>
          <w:marTop w:val="0"/>
          <w:marBottom w:val="0"/>
          <w:divBdr>
            <w:top w:val="none" w:sz="0" w:space="0" w:color="auto"/>
            <w:left w:val="none" w:sz="0" w:space="0" w:color="auto"/>
            <w:bottom w:val="none" w:sz="0" w:space="0" w:color="auto"/>
            <w:right w:val="none" w:sz="0" w:space="0" w:color="auto"/>
          </w:divBdr>
          <w:divsChild>
            <w:div w:id="518277579">
              <w:marLeft w:val="0"/>
              <w:marRight w:val="0"/>
              <w:marTop w:val="0"/>
              <w:marBottom w:val="0"/>
              <w:divBdr>
                <w:top w:val="none" w:sz="0" w:space="0" w:color="auto"/>
                <w:left w:val="none" w:sz="0" w:space="0" w:color="auto"/>
                <w:bottom w:val="none" w:sz="0" w:space="0" w:color="auto"/>
                <w:right w:val="none" w:sz="0" w:space="0" w:color="auto"/>
              </w:divBdr>
              <w:divsChild>
                <w:div w:id="412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70170">
      <w:bodyDiv w:val="1"/>
      <w:marLeft w:val="0"/>
      <w:marRight w:val="0"/>
      <w:marTop w:val="0"/>
      <w:marBottom w:val="0"/>
      <w:divBdr>
        <w:top w:val="none" w:sz="0" w:space="0" w:color="auto"/>
        <w:left w:val="none" w:sz="0" w:space="0" w:color="auto"/>
        <w:bottom w:val="none" w:sz="0" w:space="0" w:color="auto"/>
        <w:right w:val="none" w:sz="0" w:space="0" w:color="auto"/>
      </w:divBdr>
    </w:div>
    <w:div w:id="1937130996">
      <w:bodyDiv w:val="1"/>
      <w:marLeft w:val="0"/>
      <w:marRight w:val="0"/>
      <w:marTop w:val="0"/>
      <w:marBottom w:val="0"/>
      <w:divBdr>
        <w:top w:val="none" w:sz="0" w:space="0" w:color="auto"/>
        <w:left w:val="none" w:sz="0" w:space="0" w:color="auto"/>
        <w:bottom w:val="none" w:sz="0" w:space="0" w:color="auto"/>
        <w:right w:val="none" w:sz="0" w:space="0" w:color="auto"/>
      </w:divBdr>
      <w:divsChild>
        <w:div w:id="1409811029">
          <w:marLeft w:val="0"/>
          <w:marRight w:val="0"/>
          <w:marTop w:val="0"/>
          <w:marBottom w:val="0"/>
          <w:divBdr>
            <w:top w:val="none" w:sz="0" w:space="0" w:color="auto"/>
            <w:left w:val="none" w:sz="0" w:space="0" w:color="auto"/>
            <w:bottom w:val="none" w:sz="0" w:space="0" w:color="auto"/>
            <w:right w:val="none" w:sz="0" w:space="0" w:color="auto"/>
          </w:divBdr>
          <w:divsChild>
            <w:div w:id="1499420857">
              <w:marLeft w:val="0"/>
              <w:marRight w:val="0"/>
              <w:marTop w:val="0"/>
              <w:marBottom w:val="0"/>
              <w:divBdr>
                <w:top w:val="none" w:sz="0" w:space="0" w:color="auto"/>
                <w:left w:val="none" w:sz="0" w:space="0" w:color="auto"/>
                <w:bottom w:val="none" w:sz="0" w:space="0" w:color="auto"/>
                <w:right w:val="none" w:sz="0" w:space="0" w:color="auto"/>
              </w:divBdr>
              <w:divsChild>
                <w:div w:id="255481124">
                  <w:marLeft w:val="0"/>
                  <w:marRight w:val="0"/>
                  <w:marTop w:val="0"/>
                  <w:marBottom w:val="0"/>
                  <w:divBdr>
                    <w:top w:val="none" w:sz="0" w:space="0" w:color="auto"/>
                    <w:left w:val="none" w:sz="0" w:space="0" w:color="auto"/>
                    <w:bottom w:val="none" w:sz="0" w:space="0" w:color="auto"/>
                    <w:right w:val="none" w:sz="0" w:space="0" w:color="auto"/>
                  </w:divBdr>
                  <w:divsChild>
                    <w:div w:id="10082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78543">
      <w:bodyDiv w:val="1"/>
      <w:marLeft w:val="0"/>
      <w:marRight w:val="0"/>
      <w:marTop w:val="0"/>
      <w:marBottom w:val="0"/>
      <w:divBdr>
        <w:top w:val="none" w:sz="0" w:space="0" w:color="auto"/>
        <w:left w:val="none" w:sz="0" w:space="0" w:color="auto"/>
        <w:bottom w:val="none" w:sz="0" w:space="0" w:color="auto"/>
        <w:right w:val="none" w:sz="0" w:space="0" w:color="auto"/>
      </w:divBdr>
    </w:div>
    <w:div w:id="2065063822">
      <w:bodyDiv w:val="1"/>
      <w:marLeft w:val="0"/>
      <w:marRight w:val="0"/>
      <w:marTop w:val="0"/>
      <w:marBottom w:val="0"/>
      <w:divBdr>
        <w:top w:val="none" w:sz="0" w:space="0" w:color="auto"/>
        <w:left w:val="none" w:sz="0" w:space="0" w:color="auto"/>
        <w:bottom w:val="none" w:sz="0" w:space="0" w:color="auto"/>
        <w:right w:val="none" w:sz="0" w:space="0" w:color="auto"/>
      </w:divBdr>
    </w:div>
    <w:div w:id="21061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E91A3E3C3A1FA408D274D06F26B8E1B" ma:contentTypeVersion="11" ma:contentTypeDescription="Crear nuevo documento." ma:contentTypeScope="" ma:versionID="f485aad14a6d0981a5f35ddf99047f0d">
  <xsd:schema xmlns:xsd="http://www.w3.org/2001/XMLSchema" xmlns:xs="http://www.w3.org/2001/XMLSchema" xmlns:p="http://schemas.microsoft.com/office/2006/metadata/properties" xmlns:ns3="fb03aff0-36b3-4318-8798-360b998de15b" xmlns:ns4="de0d6dd1-13fb-4ada-a258-93b2611a012f" targetNamespace="http://schemas.microsoft.com/office/2006/metadata/properties" ma:root="true" ma:fieldsID="bb9331b1e06cf7ce982fee26c5c7d7ab" ns3:_="" ns4:_="">
    <xsd:import namespace="fb03aff0-36b3-4318-8798-360b998de15b"/>
    <xsd:import namespace="de0d6dd1-13fb-4ada-a258-93b2611a01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3aff0-36b3-4318-8798-360b998de15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d6dd1-13fb-4ada-a258-93b2611a01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6CE3-73D3-4AF3-B793-7E4D19BC4BC0}">
  <ds:schemaRefs>
    <ds:schemaRef ds:uri="http://schemas.microsoft.com/sharepoint/v3/contenttype/forms"/>
  </ds:schemaRefs>
</ds:datastoreItem>
</file>

<file path=customXml/itemProps2.xml><?xml version="1.0" encoding="utf-8"?>
<ds:datastoreItem xmlns:ds="http://schemas.openxmlformats.org/officeDocument/2006/customXml" ds:itemID="{C530D8EC-6191-4039-A2CB-C836F0E27D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21090-3F6C-496C-87C5-46F078675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3aff0-36b3-4318-8798-360b998de15b"/>
    <ds:schemaRef ds:uri="de0d6dd1-13fb-4ada-a258-93b2611a0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86F28-DFDC-664F-8045-6BF87586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4004</Words>
  <Characters>22024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Microsoft Office</cp:lastModifiedBy>
  <cp:revision>70</cp:revision>
  <dcterms:created xsi:type="dcterms:W3CDTF">2019-10-09T19:16:00Z</dcterms:created>
  <dcterms:modified xsi:type="dcterms:W3CDTF">2019-10-10T16:03:00Z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0x0101003E91A3E3C3A1FA408D274D06F26B8E1B</vt:lpwstr>
  </property>
</Properties>
</file>